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5B2" w:rsidRPr="00C65AAF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 xml:space="preserve">С вступлением в силу Федерального закона от 30.12.2020 № 518-ФЗ, ведется большая работа по выявлению правообладателей ранее учтенных объектов недвижимости </w:t>
      </w:r>
    </w:p>
    <w:p w:rsidR="00C955B2" w:rsidRPr="00C65AAF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>Какие объекты недвижимости считаются ранее учтенными</w:t>
      </w:r>
    </w:p>
    <w:p w:rsidR="00C955B2" w:rsidRPr="00C65AAF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 xml:space="preserve">В соответствии с частью 4 статьи 69 Федерального закона от 13.07.2015 № </w:t>
      </w:r>
      <w:bookmarkStart w:id="0" w:name="_GoBack"/>
      <w:r w:rsidRPr="00C65AAF">
        <w:rPr>
          <w:lang w:val="ru-RU"/>
        </w:rPr>
        <w:t xml:space="preserve">218-ФЗ "О государственной регистрации недвижимости" ранее учтенными </w:t>
      </w:r>
      <w:bookmarkEnd w:id="0"/>
      <w:r w:rsidRPr="00C65AAF">
        <w:rPr>
          <w:lang w:val="ru-RU"/>
        </w:rPr>
        <w:t>объектами недвижимости признаются объекты:</w:t>
      </w:r>
    </w:p>
    <w:p w:rsidR="00562770" w:rsidRDefault="00562770">
      <w:pPr>
        <w:pStyle w:val="pBoth"/>
        <w:spacing w:line="240" w:lineRule="auto"/>
        <w:rPr>
          <w:lang w:val="ru-RU"/>
        </w:rPr>
      </w:pPr>
      <w:r>
        <w:rPr>
          <w:lang w:val="ru-RU"/>
        </w:rPr>
        <w:t>- п</w:t>
      </w:r>
      <w:r w:rsidR="00BC08E3" w:rsidRPr="00C65AAF">
        <w:rPr>
          <w:lang w:val="ru-RU"/>
        </w:rPr>
        <w:t>рава, на которые возникли до дня вступления в силу Фе</w:t>
      </w:r>
      <w:r w:rsidR="009B1F64">
        <w:rPr>
          <w:lang w:val="ru-RU"/>
        </w:rPr>
        <w:t xml:space="preserve">дерального закона от 21.07.1997г. </w:t>
      </w:r>
      <w:r w:rsidR="00BC08E3" w:rsidRPr="00C65AAF">
        <w:rPr>
          <w:lang w:val="ru-RU"/>
        </w:rPr>
        <w:t>№ 122-ФЗ "О государственной регистрации прав на недвижимое имущество и сделок с ним" (до 31.01.1998</w:t>
      </w:r>
      <w:r>
        <w:rPr>
          <w:lang w:val="ru-RU"/>
        </w:rPr>
        <w:t>г.</w:t>
      </w:r>
      <w:r w:rsidR="00BC08E3" w:rsidRPr="00C65AAF">
        <w:rPr>
          <w:lang w:val="ru-RU"/>
        </w:rPr>
        <w:t>) и государственный кадастровый учет которых не был осуществлен;</w:t>
      </w:r>
    </w:p>
    <w:p w:rsidR="00562770" w:rsidRDefault="00562770">
      <w:pPr>
        <w:pStyle w:val="pBoth"/>
        <w:spacing w:line="240" w:lineRule="auto"/>
        <w:rPr>
          <w:lang w:val="ru-RU"/>
        </w:rPr>
      </w:pPr>
      <w:r>
        <w:rPr>
          <w:lang w:val="ru-RU"/>
        </w:rPr>
        <w:t>- п</w:t>
      </w:r>
      <w:r w:rsidR="00BC08E3" w:rsidRPr="00C65AAF">
        <w:rPr>
          <w:lang w:val="ru-RU"/>
        </w:rPr>
        <w:t xml:space="preserve">оставленные на технический или государственный кадастровый учет до 01.03.2008 года, но права, на которые не зарегистрированы в ЕГРН (все земельные участки, которые были отмежеваны до 01.03.2008 года по правилам, действующего на тот момент Федерального закона от 02.01.2000 </w:t>
      </w:r>
      <w:r w:rsidR="009B1F64">
        <w:rPr>
          <w:lang w:val="ru-RU"/>
        </w:rPr>
        <w:t xml:space="preserve">г. </w:t>
      </w:r>
      <w:r w:rsidR="00BC08E3" w:rsidRPr="00C65AAF">
        <w:rPr>
          <w:lang w:val="ru-RU"/>
        </w:rPr>
        <w:t>№ 28-ФЗ "О государственном земельном кадастре»);</w:t>
      </w:r>
    </w:p>
    <w:p w:rsidR="00562770" w:rsidRDefault="00562770">
      <w:pPr>
        <w:pStyle w:val="pBoth"/>
        <w:spacing w:line="240" w:lineRule="auto"/>
        <w:rPr>
          <w:lang w:val="ru-RU"/>
        </w:rPr>
      </w:pPr>
      <w:r>
        <w:rPr>
          <w:lang w:val="ru-RU"/>
        </w:rPr>
        <w:t>- у</w:t>
      </w:r>
      <w:r w:rsidR="00BC08E3" w:rsidRPr="00C65AAF">
        <w:rPr>
          <w:lang w:val="ru-RU"/>
        </w:rPr>
        <w:t>чет которых не был проведен, однако права на них зарегистрированы (и не прекращены) и им присвоены условные номера органом регистрации прав.</w:t>
      </w:r>
    </w:p>
    <w:p w:rsidR="00C955B2" w:rsidRPr="00C65AAF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>Какой документ подтверждает право на ранее учтенные объекты недвижимости</w:t>
      </w:r>
    </w:p>
    <w:p w:rsidR="00C955B2" w:rsidRPr="00C65AAF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>Это могут быть:</w:t>
      </w:r>
    </w:p>
    <w:p w:rsidR="00562770" w:rsidRDefault="00562770">
      <w:pPr>
        <w:pStyle w:val="pBoth"/>
        <w:spacing w:line="240" w:lineRule="auto"/>
        <w:rPr>
          <w:lang w:val="ru-RU"/>
        </w:rPr>
      </w:pPr>
      <w:r>
        <w:rPr>
          <w:lang w:val="ru-RU"/>
        </w:rPr>
        <w:t xml:space="preserve">- </w:t>
      </w:r>
      <w:r w:rsidR="00BC08E3" w:rsidRPr="00C65AAF">
        <w:rPr>
          <w:lang w:val="ru-RU"/>
        </w:rPr>
        <w:t>свидетельство о праве собственности на землю старого образца;</w:t>
      </w:r>
    </w:p>
    <w:p w:rsidR="00562770" w:rsidRDefault="00562770">
      <w:pPr>
        <w:pStyle w:val="pBoth"/>
        <w:spacing w:line="240" w:lineRule="auto"/>
        <w:rPr>
          <w:lang w:val="ru-RU"/>
        </w:rPr>
      </w:pPr>
      <w:r>
        <w:rPr>
          <w:lang w:val="ru-RU"/>
        </w:rPr>
        <w:t xml:space="preserve">- </w:t>
      </w:r>
      <w:r w:rsidR="00BC08E3" w:rsidRPr="00C65AAF">
        <w:rPr>
          <w:lang w:val="ru-RU"/>
        </w:rPr>
        <w:t xml:space="preserve">выписка из </w:t>
      </w:r>
      <w:proofErr w:type="spellStart"/>
      <w:r w:rsidR="00BC08E3" w:rsidRPr="00C65AAF">
        <w:rPr>
          <w:lang w:val="ru-RU"/>
        </w:rPr>
        <w:t>похозяйственной</w:t>
      </w:r>
      <w:proofErr w:type="spellEnd"/>
      <w:r w:rsidR="00BC08E3" w:rsidRPr="00C65AAF">
        <w:rPr>
          <w:lang w:val="ru-RU"/>
        </w:rPr>
        <w:t xml:space="preserve"> книги о наличии у гражданина права на земельный участок;</w:t>
      </w:r>
    </w:p>
    <w:p w:rsidR="00562770" w:rsidRDefault="00562770">
      <w:pPr>
        <w:pStyle w:val="pBoth"/>
        <w:spacing w:line="240" w:lineRule="auto"/>
        <w:rPr>
          <w:lang w:val="ru-RU"/>
        </w:rPr>
      </w:pPr>
      <w:r>
        <w:rPr>
          <w:lang w:val="ru-RU"/>
        </w:rPr>
        <w:t xml:space="preserve">- </w:t>
      </w:r>
      <w:r w:rsidR="00BC08E3" w:rsidRPr="00C65AAF">
        <w:rPr>
          <w:lang w:val="ru-RU"/>
        </w:rPr>
        <w:t>государственный акт, удостоверяющи</w:t>
      </w:r>
      <w:r>
        <w:rPr>
          <w:lang w:val="ru-RU"/>
        </w:rPr>
        <w:t>й</w:t>
      </w:r>
      <w:r w:rsidR="00BC08E3" w:rsidRPr="00C65AAF">
        <w:rPr>
          <w:lang w:val="ru-RU"/>
        </w:rPr>
        <w:t xml:space="preserve"> право собственности на землю, пожизненного наследуемого владения, бессрочного (постоянного) пользования землей;</w:t>
      </w:r>
    </w:p>
    <w:p w:rsidR="00562770" w:rsidRDefault="00562770">
      <w:pPr>
        <w:pStyle w:val="pBoth"/>
        <w:spacing w:line="240" w:lineRule="auto"/>
        <w:rPr>
          <w:lang w:val="ru-RU"/>
        </w:rPr>
      </w:pPr>
      <w:r>
        <w:rPr>
          <w:lang w:val="ru-RU"/>
        </w:rPr>
        <w:t xml:space="preserve">- </w:t>
      </w:r>
      <w:r w:rsidR="00BC08E3" w:rsidRPr="00C65AAF">
        <w:rPr>
          <w:lang w:val="ru-RU"/>
        </w:rPr>
        <w:t>решение уполномоченного органа (организации) о предоставлении земельного участка;</w:t>
      </w:r>
    </w:p>
    <w:p w:rsidR="00562770" w:rsidRDefault="00562770">
      <w:pPr>
        <w:pStyle w:val="pBoth"/>
        <w:spacing w:line="240" w:lineRule="auto"/>
        <w:rPr>
          <w:lang w:val="ru-RU"/>
        </w:rPr>
      </w:pPr>
      <w:r>
        <w:rPr>
          <w:lang w:val="ru-RU"/>
        </w:rPr>
        <w:t xml:space="preserve">- </w:t>
      </w:r>
      <w:r w:rsidR="00BC08E3" w:rsidRPr="00C65AAF">
        <w:rPr>
          <w:lang w:val="ru-RU"/>
        </w:rPr>
        <w:t>договор аренды земельного участка, срок которого не истек.</w:t>
      </w:r>
    </w:p>
    <w:p w:rsidR="00C955B2" w:rsidRPr="00C65AAF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lastRenderedPageBreak/>
        <w:t>Права на ранее учтенные объекты капитального строительства могут быть также подтверждены документами, выданными до вступления в силу Федерального закона от 21.07.1997 № 122-ФЗ</w:t>
      </w:r>
      <w:r w:rsidR="009B1F64">
        <w:rPr>
          <w:lang w:val="ru-RU"/>
        </w:rPr>
        <w:t xml:space="preserve"> </w:t>
      </w:r>
      <w:r w:rsidR="009B1F64" w:rsidRPr="00C65AAF">
        <w:rPr>
          <w:lang w:val="ru-RU"/>
        </w:rPr>
        <w:t>(до 31.01.1998</w:t>
      </w:r>
      <w:r w:rsidR="009B1F64">
        <w:rPr>
          <w:lang w:val="ru-RU"/>
        </w:rPr>
        <w:t>г.</w:t>
      </w:r>
      <w:r w:rsidR="009B1F64" w:rsidRPr="00C65AAF">
        <w:rPr>
          <w:lang w:val="ru-RU"/>
        </w:rPr>
        <w:t>)</w:t>
      </w:r>
      <w:r w:rsidRPr="00C65AAF">
        <w:rPr>
          <w:lang w:val="ru-RU"/>
        </w:rPr>
        <w:t>.</w:t>
      </w:r>
    </w:p>
    <w:p w:rsidR="00C955B2" w:rsidRPr="00C65AAF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>Отметим, также, что:</w:t>
      </w:r>
    </w:p>
    <w:p w:rsidR="00562770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>Если ранее учтенный земельный участок не проходил процедуру межевания – то такой участок может содержаться в ЕГРН, но</w:t>
      </w:r>
      <w:r w:rsidR="00562770">
        <w:rPr>
          <w:lang w:val="ru-RU"/>
        </w:rPr>
        <w:t xml:space="preserve"> он будет</w:t>
      </w:r>
      <w:r w:rsidRPr="00C65AAF">
        <w:rPr>
          <w:lang w:val="ru-RU"/>
        </w:rPr>
        <w:t xml:space="preserve"> учтен без границ.</w:t>
      </w:r>
    </w:p>
    <w:p w:rsidR="00562770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>Если у Вас есть правоустанавливающий документ на земельный участок, но в ЕГРН сведения о нем отсутствуют, то для внесения сведений о земельном участке можно подать заявление в орган кадастрового учета, и в установленные сроки сведения будут внесены в ЕГРН.</w:t>
      </w:r>
    </w:p>
    <w:p w:rsidR="00C955B2" w:rsidRPr="00C65AAF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>Как узнать имеются ли в ЕГРН сведения о ранее учтенном объекте недвижимости</w:t>
      </w:r>
      <w:r w:rsidR="00EC18F0">
        <w:rPr>
          <w:lang w:val="ru-RU"/>
        </w:rPr>
        <w:t>?</w:t>
      </w:r>
    </w:p>
    <w:p w:rsidR="00EC18F0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 xml:space="preserve">Сведения можно получить из опубликованного перечня ранее учтенных объектов недвижимости по </w:t>
      </w:r>
      <w:proofErr w:type="spellStart"/>
      <w:r w:rsidR="00C65AAF">
        <w:rPr>
          <w:lang w:val="ru-RU"/>
        </w:rPr>
        <w:t>Бирскому</w:t>
      </w:r>
      <w:proofErr w:type="spellEnd"/>
      <w:r w:rsidRPr="00C65AAF">
        <w:rPr>
          <w:lang w:val="ru-RU"/>
        </w:rPr>
        <w:t xml:space="preserve"> муниципальному району по ссылке </w:t>
      </w:r>
    </w:p>
    <w:p w:rsidR="00EC18F0" w:rsidRDefault="00802EBC">
      <w:pPr>
        <w:pStyle w:val="pBoth"/>
        <w:spacing w:line="240" w:lineRule="auto"/>
        <w:rPr>
          <w:lang w:val="ru-RU"/>
        </w:rPr>
      </w:pPr>
      <w:hyperlink r:id="rId4" w:history="1">
        <w:r w:rsidR="00EC18F0" w:rsidRPr="004B39E5">
          <w:rPr>
            <w:rStyle w:val="a3"/>
            <w:lang w:val="ru-RU"/>
          </w:rPr>
          <w:t>https://birsk.bashkortostan.ru/documents/active/552882/</w:t>
        </w:r>
      </w:hyperlink>
    </w:p>
    <w:p w:rsidR="00C955B2" w:rsidRPr="00C65AAF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 xml:space="preserve">Также информация доступна на официальном сайте </w:t>
      </w:r>
      <w:proofErr w:type="spellStart"/>
      <w:r w:rsidRPr="00C65AAF">
        <w:rPr>
          <w:lang w:val="ru-RU"/>
        </w:rPr>
        <w:t>Росреестра</w:t>
      </w:r>
      <w:proofErr w:type="spellEnd"/>
      <w:r w:rsidRPr="00C65AAF">
        <w:rPr>
          <w:lang w:val="ru-RU"/>
        </w:rPr>
        <w:t xml:space="preserve"> в разделе «Справочная информация по объектам недвижимости в режиме </w:t>
      </w:r>
      <w:r w:rsidRPr="00C65AAF">
        <w:t>online</w:t>
      </w:r>
      <w:r w:rsidRPr="00C65AAF">
        <w:rPr>
          <w:lang w:val="ru-RU"/>
        </w:rPr>
        <w:t>» или в разделе «Публичная кадастровая карта». Данная информация предоставляется бесплатно.</w:t>
      </w:r>
    </w:p>
    <w:p w:rsidR="00C955B2" w:rsidRPr="00C65AAF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>В случае подачи заявления на внесение сведений о ранее учтенном объекте, орган государственной регистрации прав выявит, что Ваш объект недвижимости уже содержится в ЕГРН, Вам будет выдан отказ в осуществлении государственного кадастрового учета, в котором будет содержаться кадастровый номер Вашего объекта недвижимости.</w:t>
      </w:r>
    </w:p>
    <w:p w:rsidR="00C955B2" w:rsidRPr="00C65AAF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>Что предпринять, если Ваша недвижимость относится к ранее учтенным объектам?</w:t>
      </w:r>
    </w:p>
    <w:p w:rsidR="00C955B2" w:rsidRPr="00C65AAF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>В соответствии с Законом № 518-ФЗ органы местного самоуправления самостоятельно анализируют сведения о таких объектах недвижимости в своих архивах, запрашивают информацию в налоговых органах, ПФР России, органах внутренних дел, органах записи актов гражданского состояния, у нотариусов и иных органах, имеющих в распоряжении необходимую информацию.</w:t>
      </w:r>
    </w:p>
    <w:p w:rsidR="00C955B2" w:rsidRPr="00C65AAF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lastRenderedPageBreak/>
        <w:t xml:space="preserve">В случае выявления правообладателей ранее учтенных объектов недвижимости муниципалитеты информируют их об этом и самостоятельно направляют в территориальный орган </w:t>
      </w:r>
      <w:proofErr w:type="spellStart"/>
      <w:r w:rsidRPr="00C65AAF">
        <w:rPr>
          <w:lang w:val="ru-RU"/>
        </w:rPr>
        <w:t>Росреестра</w:t>
      </w:r>
      <w:proofErr w:type="spellEnd"/>
      <w:r w:rsidRPr="00C65AAF">
        <w:rPr>
          <w:lang w:val="ru-RU"/>
        </w:rPr>
        <w:t xml:space="preserve"> заявления о внесении в ЕГРН соответствующих сведений.</w:t>
      </w:r>
    </w:p>
    <w:p w:rsidR="00C955B2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 xml:space="preserve">При этом правообладатель ранее учтенного объекта недвижимости по желанию может сам обратиться в </w:t>
      </w:r>
      <w:proofErr w:type="spellStart"/>
      <w:r w:rsidRPr="00C65AAF">
        <w:rPr>
          <w:lang w:val="ru-RU"/>
        </w:rPr>
        <w:t>Росреестр</w:t>
      </w:r>
      <w:proofErr w:type="spellEnd"/>
      <w:r w:rsidRPr="00C65AAF">
        <w:rPr>
          <w:lang w:val="ru-RU"/>
        </w:rPr>
        <w:t xml:space="preserve"> с заявлением о государственной регистрации права через ближайший Многофункциональный центр предоставления государственных и муниципальных услуг (МФЦ). При себе необходимо иметь документ, удостоверяющий личность</w:t>
      </w:r>
      <w:r w:rsidR="00EC18F0">
        <w:rPr>
          <w:lang w:val="ru-RU"/>
        </w:rPr>
        <w:t>, СНИЛС</w:t>
      </w:r>
      <w:r w:rsidRPr="00C65AAF">
        <w:rPr>
          <w:lang w:val="ru-RU"/>
        </w:rPr>
        <w:t xml:space="preserve"> и правоустанавливающий документ на объект недвижимости.</w:t>
      </w:r>
    </w:p>
    <w:p w:rsidR="003541F3" w:rsidRPr="00C65AAF" w:rsidRDefault="003541F3" w:rsidP="003541F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 xml:space="preserve">Запись о праве на ранее учтенный объект недвижимости в ЕГРН вносится территориальным органом </w:t>
      </w:r>
      <w:proofErr w:type="spellStart"/>
      <w:r w:rsidRPr="00C65AAF">
        <w:rPr>
          <w:lang w:val="ru-RU"/>
        </w:rPr>
        <w:t>Росреестра</w:t>
      </w:r>
      <w:proofErr w:type="spellEnd"/>
      <w:r w:rsidRPr="00C65AAF">
        <w:rPr>
          <w:lang w:val="ru-RU"/>
        </w:rPr>
        <w:t xml:space="preserve"> в течение 5 рабочих дней.</w:t>
      </w:r>
    </w:p>
    <w:p w:rsidR="00C955B2" w:rsidRPr="00C65AAF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 xml:space="preserve"> Предоставление данной государственной услуги является бесплатной, поэтому госпошлина за государственную регистрацию права на ранее учтенный объект недвижимости не взимается.</w:t>
      </w:r>
    </w:p>
    <w:p w:rsidR="00EC18F0" w:rsidRPr="00720B86" w:rsidRDefault="00BC08E3">
      <w:pPr>
        <w:pStyle w:val="pBoth"/>
        <w:spacing w:line="240" w:lineRule="auto"/>
        <w:rPr>
          <w:b/>
          <w:i/>
          <w:sz w:val="26"/>
          <w:szCs w:val="26"/>
          <w:lang w:val="ru-RU"/>
        </w:rPr>
      </w:pPr>
      <w:r w:rsidRPr="00720B86">
        <w:rPr>
          <w:b/>
          <w:i/>
          <w:sz w:val="26"/>
          <w:szCs w:val="26"/>
          <w:lang w:val="ru-RU"/>
        </w:rPr>
        <w:t xml:space="preserve">Еще одним способом </w:t>
      </w:r>
      <w:r w:rsidRPr="00720B86">
        <w:rPr>
          <w:b/>
          <w:i/>
          <w:color w:val="auto"/>
          <w:sz w:val="26"/>
          <w:szCs w:val="26"/>
          <w:lang w:val="ru-RU"/>
        </w:rPr>
        <w:t xml:space="preserve">заявить о своих правах на ранее учтенные объекты недвижимости является обращение в администрацию </w:t>
      </w:r>
      <w:r w:rsidR="00EC18F0" w:rsidRPr="00720B86">
        <w:rPr>
          <w:b/>
          <w:i/>
          <w:color w:val="auto"/>
          <w:sz w:val="26"/>
          <w:szCs w:val="26"/>
          <w:lang w:val="ru-RU"/>
        </w:rPr>
        <w:t xml:space="preserve">муниципального района по адресу: г. Бирск, ул. Курбатова д. 63 кабинет 29 или 31, телефон </w:t>
      </w:r>
      <w:r w:rsidR="00720B86">
        <w:rPr>
          <w:b/>
          <w:i/>
          <w:color w:val="auto"/>
          <w:sz w:val="26"/>
          <w:szCs w:val="26"/>
          <w:lang w:val="ru-RU"/>
        </w:rPr>
        <w:t xml:space="preserve">          </w:t>
      </w:r>
      <w:r w:rsidR="00EC18F0" w:rsidRPr="00720B86">
        <w:rPr>
          <w:b/>
          <w:i/>
          <w:color w:val="auto"/>
          <w:sz w:val="26"/>
          <w:szCs w:val="26"/>
          <w:lang w:val="ru-RU"/>
        </w:rPr>
        <w:t>8 (34784) 2</w:t>
      </w:r>
      <w:r w:rsidR="003541F3" w:rsidRPr="00720B86">
        <w:rPr>
          <w:b/>
          <w:i/>
          <w:color w:val="auto"/>
          <w:sz w:val="26"/>
          <w:szCs w:val="26"/>
          <w:lang w:val="ru-RU"/>
        </w:rPr>
        <w:t>-</w:t>
      </w:r>
      <w:r w:rsidR="00EC18F0" w:rsidRPr="00720B86">
        <w:rPr>
          <w:b/>
          <w:i/>
          <w:color w:val="auto"/>
          <w:sz w:val="26"/>
          <w:szCs w:val="26"/>
          <w:lang w:val="ru-RU"/>
        </w:rPr>
        <w:t>32</w:t>
      </w:r>
      <w:r w:rsidR="003541F3" w:rsidRPr="00720B86">
        <w:rPr>
          <w:b/>
          <w:i/>
          <w:color w:val="auto"/>
          <w:sz w:val="26"/>
          <w:szCs w:val="26"/>
          <w:lang w:val="ru-RU"/>
        </w:rPr>
        <w:t>-</w:t>
      </w:r>
      <w:r w:rsidR="00EC18F0" w:rsidRPr="00720B86">
        <w:rPr>
          <w:b/>
          <w:i/>
          <w:color w:val="auto"/>
          <w:sz w:val="26"/>
          <w:szCs w:val="26"/>
          <w:lang w:val="ru-RU"/>
        </w:rPr>
        <w:t>15, 4</w:t>
      </w:r>
      <w:r w:rsidR="003541F3" w:rsidRPr="00720B86">
        <w:rPr>
          <w:b/>
          <w:i/>
          <w:color w:val="auto"/>
          <w:sz w:val="26"/>
          <w:szCs w:val="26"/>
          <w:lang w:val="ru-RU"/>
        </w:rPr>
        <w:t>-</w:t>
      </w:r>
      <w:r w:rsidR="00EC18F0" w:rsidRPr="00720B86">
        <w:rPr>
          <w:b/>
          <w:i/>
          <w:color w:val="auto"/>
          <w:sz w:val="26"/>
          <w:szCs w:val="26"/>
          <w:lang w:val="ru-RU"/>
        </w:rPr>
        <w:t>42</w:t>
      </w:r>
      <w:r w:rsidR="003541F3" w:rsidRPr="00720B86">
        <w:rPr>
          <w:b/>
          <w:i/>
          <w:color w:val="auto"/>
          <w:sz w:val="26"/>
          <w:szCs w:val="26"/>
          <w:lang w:val="ru-RU"/>
        </w:rPr>
        <w:t>-</w:t>
      </w:r>
      <w:proofErr w:type="gramStart"/>
      <w:r w:rsidR="00EC18F0" w:rsidRPr="00720B86">
        <w:rPr>
          <w:b/>
          <w:i/>
          <w:color w:val="auto"/>
          <w:sz w:val="26"/>
          <w:szCs w:val="26"/>
          <w:lang w:val="ru-RU"/>
        </w:rPr>
        <w:t>34  либо</w:t>
      </w:r>
      <w:proofErr w:type="gramEnd"/>
      <w:r w:rsidR="00EC18F0" w:rsidRPr="00720B86">
        <w:rPr>
          <w:b/>
          <w:i/>
          <w:color w:val="auto"/>
          <w:sz w:val="26"/>
          <w:szCs w:val="26"/>
          <w:lang w:val="ru-RU"/>
        </w:rPr>
        <w:t xml:space="preserve"> о</w:t>
      </w:r>
      <w:r w:rsidR="00EC18F0" w:rsidRPr="00720B86">
        <w:rPr>
          <w:b/>
          <w:i/>
          <w:color w:val="auto"/>
          <w:sz w:val="26"/>
          <w:szCs w:val="26"/>
          <w:shd w:val="clear" w:color="auto" w:fill="FFFFFF"/>
          <w:lang w:val="ru-RU"/>
        </w:rPr>
        <w:t xml:space="preserve">тдел по </w:t>
      </w:r>
      <w:proofErr w:type="spellStart"/>
      <w:r w:rsidR="00EC18F0" w:rsidRPr="00720B86">
        <w:rPr>
          <w:b/>
          <w:i/>
          <w:color w:val="auto"/>
          <w:sz w:val="26"/>
          <w:szCs w:val="26"/>
          <w:shd w:val="clear" w:color="auto" w:fill="FFFFFF"/>
          <w:lang w:val="ru-RU"/>
        </w:rPr>
        <w:t>Бирскому</w:t>
      </w:r>
      <w:proofErr w:type="spellEnd"/>
      <w:r w:rsidR="00EC18F0" w:rsidRPr="00720B86">
        <w:rPr>
          <w:b/>
          <w:i/>
          <w:color w:val="auto"/>
          <w:sz w:val="26"/>
          <w:szCs w:val="26"/>
          <w:shd w:val="clear" w:color="auto" w:fill="FFFFFF"/>
          <w:lang w:val="ru-RU"/>
        </w:rPr>
        <w:t xml:space="preserve"> району и г. Бирску</w:t>
      </w:r>
      <w:r w:rsidR="00EC18F0" w:rsidRPr="00720B86">
        <w:rPr>
          <w:b/>
          <w:i/>
          <w:color w:val="auto"/>
          <w:sz w:val="26"/>
          <w:szCs w:val="26"/>
          <w:shd w:val="clear" w:color="auto" w:fill="FFFFFF"/>
        </w:rPr>
        <w:t> </w:t>
      </w:r>
      <w:r w:rsidR="00EC18F0" w:rsidRPr="00720B86">
        <w:rPr>
          <w:b/>
          <w:i/>
          <w:color w:val="auto"/>
          <w:sz w:val="26"/>
          <w:szCs w:val="26"/>
          <w:shd w:val="clear" w:color="auto" w:fill="FFFFFF"/>
          <w:lang w:val="ru-RU"/>
        </w:rPr>
        <w:t xml:space="preserve"> Министерства земельных и имущественных отношений Республики Башкортостан </w:t>
      </w:r>
      <w:r w:rsidR="00EC18F0" w:rsidRPr="00720B86">
        <w:rPr>
          <w:b/>
          <w:i/>
          <w:color w:val="auto"/>
          <w:sz w:val="26"/>
          <w:szCs w:val="26"/>
          <w:lang w:val="ru-RU"/>
        </w:rPr>
        <w:t>по адресу: г. Бирск, ул. Курбатова д. 63 кабинет 1 или 12</w:t>
      </w:r>
      <w:r w:rsidR="00C15EF5" w:rsidRPr="00720B86">
        <w:rPr>
          <w:b/>
          <w:i/>
          <w:color w:val="auto"/>
          <w:sz w:val="26"/>
          <w:szCs w:val="26"/>
          <w:lang w:val="ru-RU"/>
        </w:rPr>
        <w:t xml:space="preserve">, телефон </w:t>
      </w:r>
      <w:r w:rsidR="00C15EF5" w:rsidRPr="00720B86">
        <w:rPr>
          <w:b/>
          <w:i/>
          <w:color w:val="auto"/>
          <w:sz w:val="26"/>
          <w:szCs w:val="26"/>
          <w:shd w:val="clear" w:color="auto" w:fill="FFFFFF"/>
          <w:lang w:val="ru-RU"/>
        </w:rPr>
        <w:t>4-41-81, 4-40-42.</w:t>
      </w:r>
    </w:p>
    <w:p w:rsidR="00C955B2" w:rsidRDefault="00BC08E3">
      <w:pPr>
        <w:pStyle w:val="pBoth"/>
        <w:spacing w:line="240" w:lineRule="auto"/>
        <w:rPr>
          <w:lang w:val="ru-RU"/>
        </w:rPr>
      </w:pPr>
      <w:r w:rsidRPr="009B1F64">
        <w:rPr>
          <w:lang w:val="ru-RU"/>
        </w:rPr>
        <w:t xml:space="preserve">При себе нужно иметь: паспорт, СНИЛС, документы о правах на объект недвижимости. Орган местного самоуправления </w:t>
      </w:r>
      <w:r w:rsidR="00C15EF5" w:rsidRPr="009B1F64">
        <w:rPr>
          <w:lang w:val="ru-RU"/>
        </w:rPr>
        <w:t xml:space="preserve">может </w:t>
      </w:r>
      <w:r w:rsidRPr="009B1F64">
        <w:rPr>
          <w:lang w:val="ru-RU"/>
        </w:rPr>
        <w:t>самостоятельно внест</w:t>
      </w:r>
      <w:r w:rsidR="003541F3">
        <w:rPr>
          <w:lang w:val="ru-RU"/>
        </w:rPr>
        <w:t>и</w:t>
      </w:r>
      <w:r w:rsidRPr="009B1F64">
        <w:rPr>
          <w:lang w:val="ru-RU"/>
        </w:rPr>
        <w:t xml:space="preserve"> сведения о Вас как о правообладателе в ЕГРН.</w:t>
      </w:r>
    </w:p>
    <w:p w:rsidR="003541F3" w:rsidRPr="00C65AAF" w:rsidRDefault="003541F3" w:rsidP="003541F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>Также Законом № 518-ФЗ предусматривается возможность снятия с кадастрового учета прекративших существование зданий и сооружений. Это будет осуществляться на основании подготовленного органом местного самоуправления акта осмотра такого объекта без привлечения к этому мероприятию кадастрового инженера.</w:t>
      </w:r>
      <w:r w:rsidR="00B5325F">
        <w:rPr>
          <w:lang w:val="ru-RU"/>
        </w:rPr>
        <w:t xml:space="preserve"> Кроме того, бывают случаи, когда объект недвижимости правообладателю не нужен, в этом случае можно отказаться от него написав заявление в администрации </w:t>
      </w:r>
      <w:proofErr w:type="spellStart"/>
      <w:r w:rsidR="00B5325F">
        <w:rPr>
          <w:lang w:val="ru-RU"/>
        </w:rPr>
        <w:t>Бирского</w:t>
      </w:r>
      <w:proofErr w:type="spellEnd"/>
      <w:r w:rsidR="00B5325F">
        <w:rPr>
          <w:lang w:val="ru-RU"/>
        </w:rPr>
        <w:t xml:space="preserve"> района.</w:t>
      </w:r>
    </w:p>
    <w:p w:rsidR="00C955B2" w:rsidRPr="00C65AAF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>Почему это важно?</w:t>
      </w:r>
    </w:p>
    <w:p w:rsidR="00C955B2" w:rsidRPr="00C65AAF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lastRenderedPageBreak/>
        <w:t>На сегодняшний день ЕГРН – единственная официальная база, содержащая актуальную информацию об объектах недвижимости. Сведения, внесенные в ЕГРН, являются приоритетными и более достоверными, чем любые другие удостоверяющие документы. Такие сведения могут понадобиться, например, при продаже недвижимости или для подтверждения существования объекта с определенными характеристиками. Поэтому необходимо вовремя подавать документы на государственный кадастровый учет и регистрацию прав.</w:t>
      </w:r>
    </w:p>
    <w:p w:rsidR="00C955B2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 xml:space="preserve"> Отсутствие сведений в ЕГРН не позволяет владельцам объектов осуществлять юридически значимые действия с недвижимостью: например, продать, подарить, передать по наследству. Внесение в ЕГРН сведений о границах земельных участков избавит правообладателей от возможных споров с собственниками соседних участков и с органами публичной власти. Установление границ земельных участков поможет исправить технические ошибки, допущенные при определении площади земельного участка, соответственно в расчетах кадастровой стоимости.</w:t>
      </w:r>
    </w:p>
    <w:p w:rsidR="00C955B2" w:rsidRPr="00C65AAF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 xml:space="preserve">Наличие в ЕГРН актуальных сведений о правообладателях ранее учтенных объектов недвижимости убережет от мошеннических действий с их имуществом, позволит внести в ЕГРН контактные данные правообладателей (адресов электронной почты, почтового адреса и другой необходимой информации), что позволит территориальному органу </w:t>
      </w:r>
      <w:proofErr w:type="spellStart"/>
      <w:r w:rsidRPr="00C65AAF">
        <w:rPr>
          <w:lang w:val="ru-RU"/>
        </w:rPr>
        <w:t>Росреестра</w:t>
      </w:r>
      <w:proofErr w:type="spellEnd"/>
      <w:r w:rsidRPr="00C65AAF">
        <w:rPr>
          <w:lang w:val="ru-RU"/>
        </w:rPr>
        <w:t xml:space="preserve">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в свою очередь поможет избежать возникновения земельных споров.</w:t>
      </w:r>
    </w:p>
    <w:p w:rsidR="00C955B2" w:rsidRPr="00C65AAF" w:rsidRDefault="00BC08E3">
      <w:pPr>
        <w:pStyle w:val="pBoth"/>
        <w:spacing w:line="240" w:lineRule="auto"/>
        <w:rPr>
          <w:lang w:val="ru-RU"/>
        </w:rPr>
      </w:pPr>
      <w:r w:rsidRPr="00C65AAF">
        <w:rPr>
          <w:lang w:val="ru-RU"/>
        </w:rPr>
        <w:t>Обращаем особое внимание на то, что реализация Закона № 518-ФЗ стан</w:t>
      </w:r>
      <w:r w:rsidR="009B1F64">
        <w:rPr>
          <w:lang w:val="ru-RU"/>
        </w:rPr>
        <w:t>е</w:t>
      </w:r>
      <w:r w:rsidRPr="00C65AAF">
        <w:rPr>
          <w:lang w:val="ru-RU"/>
        </w:rPr>
        <w:t>т дополнительной мерой по защите прав и имущественных интересов тех лиц, которые оформили свои права много лет назад.</w:t>
      </w:r>
    </w:p>
    <w:sectPr w:rsidR="00C955B2" w:rsidRPr="00C65AAF" w:rsidSect="00C955B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55B2"/>
    <w:rsid w:val="0000344F"/>
    <w:rsid w:val="00260BA4"/>
    <w:rsid w:val="003541F3"/>
    <w:rsid w:val="004836BE"/>
    <w:rsid w:val="00562770"/>
    <w:rsid w:val="006B4083"/>
    <w:rsid w:val="00720B86"/>
    <w:rsid w:val="00802EBC"/>
    <w:rsid w:val="009B1F64"/>
    <w:rsid w:val="00B5325F"/>
    <w:rsid w:val="00BC08E3"/>
    <w:rsid w:val="00C15EF5"/>
    <w:rsid w:val="00C65AAF"/>
    <w:rsid w:val="00C955B2"/>
    <w:rsid w:val="00E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92535-D350-450A-92AC-FA9C09A2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" w:hAnsi="Times New Roman" w:cs="Times New Roman"/>
        <w:color w:val="000000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C955B2"/>
    <w:rPr>
      <w:vertAlign w:val="superscript"/>
    </w:rPr>
  </w:style>
  <w:style w:type="paragraph" w:customStyle="1" w:styleId="pLeft">
    <w:name w:val="pLeft"/>
    <w:basedOn w:val="a"/>
    <w:rsid w:val="00C955B2"/>
    <w:pPr>
      <w:spacing w:after="300"/>
    </w:pPr>
  </w:style>
  <w:style w:type="paragraph" w:customStyle="1" w:styleId="pBoth">
    <w:name w:val="pBoth"/>
    <w:basedOn w:val="a"/>
    <w:rsid w:val="00C955B2"/>
    <w:pPr>
      <w:spacing w:after="300"/>
      <w:jc w:val="both"/>
    </w:pPr>
  </w:style>
  <w:style w:type="paragraph" w:customStyle="1" w:styleId="pRight">
    <w:name w:val="pRight"/>
    <w:basedOn w:val="a"/>
    <w:rsid w:val="00C955B2"/>
    <w:pPr>
      <w:spacing w:after="300"/>
      <w:jc w:val="right"/>
    </w:pPr>
  </w:style>
  <w:style w:type="character" w:styleId="a3">
    <w:name w:val="Hyperlink"/>
    <w:basedOn w:val="a0"/>
    <w:uiPriority w:val="99"/>
    <w:unhideWhenUsed/>
    <w:rsid w:val="00EC18F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18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rsk.bashkortostan.ru/documents/active/5528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2026-03-11T10:31:00Z</dcterms:created>
  <dcterms:modified xsi:type="dcterms:W3CDTF">2026-03-11T12:45:00Z</dcterms:modified>
</cp:coreProperties>
</file>