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реализации непосредственного управления многоквартирного дома собственниками помещений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способов управления многоквартирным домом является непосредственное управление им собственниками помещений, который выбирается на общем собрании. В соответствии с п. 1 ч. 2, ч. 3 ст. 161 Жилищного кодекса Российской Федерации (далее – ЖК РФ) выбор этого способа управления возможен в случаях, когда количество квартир в доме не превышает 30.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общего собрания о выборе способа управления МКД оформляется протоколом, оригинал которого подлежит обязательному представлению в орган государственного жилищного надзора, и размещению в ГИС ЖКХ или региональной информационной системе (при условии обеспечения размещения их ГИС ЖКХ в автоматизированном режиме) не позднее чем через 10 дней после проведения общего собрания (ч. 1 ст. 46 ЖК РФ).</w:t>
      </w:r>
      <w:proofErr w:type="gramEnd"/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непосредственном управлении МКД собственниками помещений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заключают на основании решений общего собрания. При этом все или большинство собственников помещений в таком доме выступают в качестве одной стороны заключаемых договоров (ч. 1 ст. 164 ЖК РФ).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таким договорам,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относятся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договоры (ч. 2.1 ст. 164 ЖК РФ):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оказании услуг и (или) о выполнении работ в целях надлежащего содержания систем внутридомового газового оборудования;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выполнении работ по эксплуатации, в том числе по обслуживанию и ремонту, лифтов, подъемных платформ для инвалидов;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выполнении работ по аварийно-диспетчерскому обслуживанию.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решения общего собрания от имени собственников МКД в отношениях с третьими лицами вправе действовать один из собственников или другое лицо, указанное в этом решении либо имеющее полномочия, удостоверенные доверенностью от всех или большинства собственников МКД (ч. 3 ст. 164 ЖК РФ; п. 1 ст. 185 ГК РФ).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Плата за содержание жилого помещения при непосредственном управлении включает в себя плату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и работы по управлению МКД;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и текущий ремонт общего имущества в доме.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размер платы за содержание жилого помещения устанавливается на срок не менее одного года решением общего собрания собственников помещений в МКД, который должен соответствовать размеру платы за услуги и работы в соответствии с договорами, заключенными собственниками помещений с лицами, оказывающими соответствующие услуги (выполняющими соответствующие работы).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в состав указанной платы не включаются расходы на оплату коммунальных ресурсов, потребляемых при использовании и содержании общего имущества в многоквартирном доме (ч. 7 ст. 156 ЖК РФ, п. 32 Правил содержания общего имущества в многоквартирном доме и правил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 в многоквартирном доме ненадлежащего качества и (или) с перерывами, превышающими установленную продолжительность,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Правительства Российской Федерации от 13.08.2006 № 491 (далее – Правила).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собственники помещений на общем собрании не приняли решение об установлении размера платы за содержание жилого помещения, ее размер определяют органы местного самоуправления исходя из стоимости услуг и работ, входящих в утвержденные решением общего собрания собственников помещений перечни услуг и работ, выполняемых лицами, осуществляющими соответствующие виды деятельности (ч. 4 ст. 158 ЖК РФ;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36 Правил).</w:t>
      </w:r>
    </w:p>
    <w:p w:rsidR="00F207EC" w:rsidRPr="00526E69" w:rsidRDefault="00F207EC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6E69">
        <w:rPr>
          <w:rStyle w:val="a4"/>
          <w:color w:val="000000" w:themeColor="text1"/>
          <w:sz w:val="28"/>
          <w:szCs w:val="28"/>
        </w:rPr>
        <w:lastRenderedPageBreak/>
        <w:t>С 1 сентября 2023 года вступает в силу закон о порядке предоставления коммунальной услуги газоснабжения</w:t>
      </w: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26E69">
        <w:rPr>
          <w:color w:val="000000" w:themeColor="text1"/>
          <w:sz w:val="28"/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 предусматривается, в частности, что в случае предоставления в многоквартирном доме, деятельность по управлению которым осуществляет ЖК или ТСЖ, коммунальной услуги газоснабжения в уставе управляющей организации должна быть предусмотрена обязанность заключить со специализированной организацией договор о</w:t>
      </w:r>
      <w:proofErr w:type="gramEnd"/>
      <w:r w:rsidRPr="00526E69">
        <w:rPr>
          <w:color w:val="000000" w:themeColor="text1"/>
          <w:sz w:val="28"/>
          <w:szCs w:val="28"/>
        </w:rPr>
        <w:t xml:space="preserve"> </w:t>
      </w:r>
      <w:proofErr w:type="gramStart"/>
      <w:r w:rsidRPr="00526E69">
        <w:rPr>
          <w:color w:val="000000" w:themeColor="text1"/>
          <w:sz w:val="28"/>
          <w:szCs w:val="28"/>
        </w:rPr>
        <w:t>техобслуживании</w:t>
      </w:r>
      <w:proofErr w:type="gramEnd"/>
      <w:r w:rsidRPr="00526E69">
        <w:rPr>
          <w:color w:val="000000" w:themeColor="text1"/>
          <w:sz w:val="28"/>
          <w:szCs w:val="28"/>
        </w:rPr>
        <w:t xml:space="preserve"> и ремонте внутридомового газового оборудования (если такое оборудование установлено).</w:t>
      </w: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E69">
        <w:rPr>
          <w:color w:val="000000" w:themeColor="text1"/>
          <w:sz w:val="28"/>
          <w:szCs w:val="28"/>
        </w:rPr>
        <w:t>В</w:t>
      </w:r>
      <w:r w:rsidRPr="00526E69">
        <w:rPr>
          <w:color w:val="000000" w:themeColor="text1"/>
          <w:sz w:val="28"/>
          <w:szCs w:val="28"/>
        </w:rPr>
        <w:t xml:space="preserve"> новой статье 157.3 Жилищного кодекса закрепляются условия предоставления коммунальной услуги газоснабжения в многоквартирном доме. Предусмотрено обязательное заключение договора на техническое обслуживание и ремонт внутридомового и внутриквартирного газового оборудования со специализированной организацией соответственно управляющей организацией (ТСЖ, ЖК и т.д.) и собственником жилого помещения.</w:t>
      </w: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E69">
        <w:rPr>
          <w:color w:val="000000" w:themeColor="text1"/>
          <w:sz w:val="28"/>
          <w:szCs w:val="28"/>
        </w:rPr>
        <w:t xml:space="preserve">Размер платы за </w:t>
      </w:r>
      <w:proofErr w:type="gramStart"/>
      <w:r w:rsidRPr="00526E69">
        <w:rPr>
          <w:color w:val="000000" w:themeColor="text1"/>
          <w:sz w:val="28"/>
          <w:szCs w:val="28"/>
        </w:rPr>
        <w:t>будет</w:t>
      </w:r>
      <w:proofErr w:type="gramEnd"/>
      <w:r w:rsidRPr="00526E69">
        <w:rPr>
          <w:color w:val="000000" w:themeColor="text1"/>
          <w:sz w:val="28"/>
          <w:szCs w:val="28"/>
        </w:rPr>
        <w:t xml:space="preserve"> рассчитывается в порядке, установленном методическими указаниями Министерства строительства и жилищно-коммунального хозяйства РФ.</w:t>
      </w:r>
    </w:p>
    <w:p w:rsidR="00526E69" w:rsidRPr="00526E69" w:rsidRDefault="00526E69" w:rsidP="00526E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E69">
        <w:rPr>
          <w:color w:val="000000" w:themeColor="text1"/>
          <w:sz w:val="28"/>
          <w:szCs w:val="28"/>
        </w:rPr>
        <w:t>Соблюдение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отнесено теперь к предмету государственного жилищного надзора.</w:t>
      </w: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Обеспечение безопасности внутридомового и внутриквартирного газового оборудования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18.03.2023 № 71-ФЗ «О внесении изменений в статьи 2 и 3 Федерального закона «О газоснабжении в Российской Федерации», вступающим в силу 01.09.2023, изменяется порядок обслуживания внутридомового и внутриквартирного газового оборудования.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новым требованиям техническое обслуживание газового оборудования в одном многоквартирном доме вправе будет осуществлять только одна специализированная организация.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90 дней со дня вступления изменений в законную силу жилищные и жилищно-строительные кооперативы, товарищества собственников жилья должны внести в свои уставы изменения, прямо предусматривающие их обязанность заключить со специализированной организацией, определенной Федеральным законом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техническом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обслуживании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ремонте внутридомового газового оборудования в многоквартирном доме при его наличии.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Управляющие организации также должны внести соответствующие изменения в договоры управления.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договоры о техническом обслуживании внутридомового газового оборудования, заключенные собственниками </w:t>
      </w:r>
      <w:r w:rsidRPr="00526E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жилых домов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дня вступления в силу Федерального закона № 71-ФЗ, действуют до их прекращения или расторжения; договоры о техническом обслуживании </w:t>
      </w:r>
      <w:r w:rsidRPr="00526E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внутриквартирного газового оборудования в МКД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действуют до их прекращения или расторжения, но не позднее 01.01.2024; договоры о техническом обслуживании и ремонте </w:t>
      </w:r>
      <w:r w:rsidRPr="00526E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внутридомового газового оборудования в МКД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должны быть приведены в соответствие с положениями Жилищного кодекса РФ до 01.01.2024 с учетом изменений.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обязательным требованиям при проверке содержания как внутридомового, так и внутриквартирного газового оборудования относятся именно наличие указанного договора между управляющей и специализированной организациями, его положения и фактически выполненные работы, подтвержденные соответствующими актами.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 внутридомового и (или) внутриквартирного газового оборудования должно осуществляться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Правительства Российской Федерации от 14.05.2013 № 410.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Кроме того, проверка состояния дымовых и вентиляционных каналов и при необходимости их очистка производится не реже 3 раз в год: не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непроведение</w:t>
      </w:r>
      <w:proofErr w:type="spell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указанных мероприятий, для лиц, осуществляющих управление многоквартирными домами, предусмотрена административная ответственность по ч. 2 ст. 14.1.3. КоАП РФ.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собственников квартир, уклоняющихся от заключения договора о техническом обслуживании и ремонте внутридомового и (или) внутриквартирного газового оборудования, отказывающих в допуске представителя специализированной организации для выполнения указанных видов работ в случае их уведомления, предусмотрена административная ответственность по статье 9.23 КоАП РФ.</w:t>
      </w: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Перерасчет платы за коммунальные ресурсы на содержание общего имущества по новым правилам</w:t>
      </w:r>
    </w:p>
    <w:p w:rsidR="00526E69" w:rsidRPr="00526E69" w:rsidRDefault="00526E69" w:rsidP="0052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Жилищного кодекса Российской Федерации об обязательности перерасчета объема коммунальных ресурсов на содержание общего имущества (далее –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СОИ) при расчете исходя из нормативного или среднемесячного объема действуют с 10.08.2017, при этом соответствующий порядок не был утвержден до вступления в силу постановления Правительства Российской Федерации от 03.02.2022 №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2 части 1 статьи 154 Жилищного кодекса Российской Федерации (далее – ЖК РФ) плата за содержание жилого помещения включает в себя расходы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и работы по управлению многоквартирным домом (далее – МКД);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и текущий ремонт общего имущества в МКД;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холодную и горячую воду, электрическую энергию;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отведение сточных вод в целях его содержания.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Частью 9.2 статьи 156 ЖК РФ определено, что по общему правилу размер расходов граждан и организаций в составе платы за содержание жилого помещения в МКД на оплату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определяется при наличии коллективного (общедомового) прибора учета (далее – ОДПУ) исходя из норматива их потребления, с проведением перерасчета исходя из показаний счетчика в порядке, установленном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доме».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Исключениями являются: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оснащение МКД автоматизированной информационно-измерительной системой учета потребления коммунальных ресурсов и услуг;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на общем собрании собственников помещений в МКД решения о расчете размера расходов граждан и организаций в составе платы за содержание жилого помещения в МКД на оплату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либо исходя из среднемесячного объема их потребления, с проведением перерасчета размера таких расходов исходя из показаний ОДПУ, либо исходя из объема их потребления, определяемого по показаниям ОДПУ, без проведения последующего перерасчета.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случаях фактически потребленные объемы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оплачиваются собственниками помещений в МКД.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9.1 статьи 156, части 1 статьи 158 ЖК РФ объем потребленных в доме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распределяется между всеми собственниками помещений в МКД пропорционально их доле в праве общей долевой собственности на имущество в нем.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изменениями, внесенными в подпункт «а» пункта 29(3) Правил № 491, вышеуказанный перерасчет производится по истечении каждого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календарного года (например, с 01.01.2022 по 31.12.2022), при этом его величина учитывается в составе платы за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в течение I квартала года, следующего за расчетным годом (т.е. до 31.03.2023).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Каких-либо примечаний об ином периоде, учитываемом при проведении перерасчета (в том числе в связи с датой вступления в силу тех или иных нормативных правовых актов) действующее жилищное законодательство не содержит.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федеральное законодательство не предусматривает возможности перераспределения исполнителем коммунальных услуг возникшей у потребителей-должников задолженности по оплате жилищных и коммунальных услуг между жителями многоквартирного дома.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Причинами повышенных перерасчетов платы за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 могут быть, в том числе: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несвоевременная передача гражданами показаний с индивидуальных приборов учета или занижение их;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оплата коммунальных ресурсов по нормативу при отсутствии индивидуального прибора учета, когда объем потребления зависит от количества прописанных в жилом помещении лиц (таким образом, разница попадает в сверхнормативный объем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СОИ);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утечка ресурсов;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подключение сторонних потребителей к сетям дома.</w:t>
      </w: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Перенос срока капитального ремонта на более ранний срок</w:t>
      </w:r>
    </w:p>
    <w:p w:rsidR="00526E69" w:rsidRPr="00526E69" w:rsidRDefault="00526E69" w:rsidP="0052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5 статьи 168 Жилищного кодекса Российской Федерации программа капитального ремонта субъекта подлежит актуализации не реже одного раза в год.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жилищно-коммунального хозяйства Республики Башкортостан ежегодно рассматривает и согласовывает проект данной программы капитального ремонта, которая в дальнейшем утверждается Правительством Республики Башкортостан с учетом внесенных в нее изменений и дополнений.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Методическим рекомендациям 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домах, утвержденных приказом Минстроя России от 09.12.2020 № 758/</w:t>
      </w:r>
      <w:proofErr w:type="spellStart"/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постановления Правительства Республики Башкортостан от 31.10.2016 № 459 «Об утверждении некоторых нормативных правовых актов Республики Башкортостан в рамках реализации Закона Республики Башкортостан «Об организации проведения капитального ремонта общего имущества в многоквартирных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домах, расположенных на территории Республики Башкортостан» и о признании утратившими силу некоторых решений Правительства Республики Башкортостан» срок капитального ремонта может быть перенесен на более ранний срок, чем установлено региональной программой по решению общего собрания собственников помещений в следующих случаях:</w:t>
      </w:r>
      <w:proofErr w:type="gramEnd"/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установления необходимости проведения капитального ремонта общего имущества в многоквартирном доме (отдельных видов услуг и (или) работ по капитальному ремонту) в более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ранний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предусмотрено региональной программой срок;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принятия собственниками помещений в многоквартирном доме, формирующими фонд капитального ремонта на счете Регионального оператора, решения о проведении капитального ремонта общего имущества в многоквартирном доме (отдельных услуг и (или) работ по капитальному ремонту) в более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ранний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предусмотрено региональной программой срок при условии достаточности средств фонда капитального ремонта для проведения капитального ремонта и (или) принятия такими собственниками решения об установлении дополнительных взносов на капитальный ремонт и (или) о привлечении Региональным оператором иных сре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проведения капитального ремонта в более ранний срок с последующим возмещением расходов Регионального оператора за счет дополнительных взносов;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изменения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проведения капитального ремонта многоквартирного дома в связи с возникновением аварии, чрезвычайных ситуаций природного или техногенного характера в объеме, необходимом для ликвидации последствий, возникших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вследствие аварии, иных чрезвычайных ситуаций природного и техногенного характера.</w:t>
      </w: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Определение даты окончания отопительного периода</w:t>
      </w:r>
    </w:p>
    <w:p w:rsidR="00526E69" w:rsidRPr="00526E69" w:rsidRDefault="00526E69" w:rsidP="0052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начала и окончания отопительного периода регулируется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- Правила). Согласно п. 5 Правил, если тепловая энергия для нужд отопления жилых помещений подается по централизованным сетям, то поставщик коммунальных услуг начинает и заканчивает отопительный период в сроки, установленные уполномоченным органом местного самоуправления. Отопительный период в такой ситуации должен заканчиваться после окончания 5-дневного периода, в течение которого среднесуточная температура наружного воздуха превышает 8 градусов Цельсия. При отсутствии централизованного теплоснабжения, но в условиях предоставления услуги по отоплению с использованием оборудования, входящего в состав общего имущества, даты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окончания отопительного периода устанавливаются решением собственников жилых помещений. Если такое решение не будет принято собственниками, отопительный период закончится в сроки, установленные уполномоченным органом в указанной ранее ситуации. Непринятие мер к своевременному отключению теплоснабжения либо его преждевременное отключение могут быть обжалованы жильцами в органы местного самоуправления, либо в Государственную жилищную инспекцию.</w:t>
      </w: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Экономия на взносах на капремонт</w:t>
      </w:r>
    </w:p>
    <w:p w:rsid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Делать взносы на капремонт обязательно. Но есть исключения.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платить за капитальный ремонт не нужно: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дом аварийный и его скоро снесут;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жилье муниципальное;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недвижимость расположена в закрывающихся населенных пунктах;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участок под домом изъят для государственных и муниципальных нужд.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Некоторые собственники имеют льготы: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инвалиды I и II групп, дети-инвалиды, граждане, имеющие детей-инвалидов, — 50 %;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ветераны ВОВ — 50 %;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ветераны боевых действий — 50 %;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герои СССР и РФ, полные кавалеры ордена Славы освобождаются от взносов;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граждане, заболевшие из-за катастрофы на Чернобыльской АЭС, — 50 %.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Дополнительно в республике предоставляются компенсации: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одиноко проживающим неработающим пенсионерам, достигшим 70 лет, - 50 %,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одиноко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проживающими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неработающим пенсионерам, достигшим 80 лет, - 100 %.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Данная льгота действует и в отношении семейных пенсионеров.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Льгота предоставляется исходя из республиканского стандарта площади жилья (для одиноко проживающих граждан – 33 </w:t>
      </w:r>
      <w:proofErr w:type="spell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spellEnd"/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семьи из 2-х человек – 42 </w:t>
      </w:r>
      <w:proofErr w:type="spell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одного члена семьи из трех и более человек - 18 </w:t>
      </w:r>
      <w:proofErr w:type="spell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Жителям новостроек платить за капитальный ремонт нужно по истечении двух лет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даты включения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многоквартирного дома в программу капитального ремонта, действующую в Республике Башкортостан.</w:t>
      </w:r>
    </w:p>
    <w:p w:rsidR="00526E69" w:rsidRP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Default="00526E69" w:rsidP="00526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26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Ответственность за самовольную перепланировку квартиры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действующему жилищному законодательству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  <w:proofErr w:type="gramEnd"/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Переустройство </w:t>
      </w: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Переустройство и (или) перепланировка признаются самовольными в случае, если у собственника или нанимателя жилого помещения по договору социального найма, договору найма жилого помещения жилищного фонда социального использования отсутствует документ, подтверждающий принятие решения о переустройстве и (или) перепланировки со стороны органа местного </w:t>
      </w: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proofErr w:type="gram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нахождения переустраиваемого и (или) </w:t>
      </w:r>
      <w:proofErr w:type="spell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перепланируемого</w:t>
      </w:r>
      <w:proofErr w:type="spellEnd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помещения.</w:t>
      </w:r>
    </w:p>
    <w:p w:rsidR="00526E69" w:rsidRPr="00526E69" w:rsidRDefault="00526E69" w:rsidP="00526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6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2 ст. 7.21 Кодекса Российской Федерации об административных правонарушениях самовольные переустройство и (или) перепланировка помещения в многоквартирном доме, 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  <w:proofErr w:type="gramEnd"/>
    </w:p>
    <w:sectPr w:rsidR="00526E69" w:rsidRPr="00526E69" w:rsidSect="00526E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C97"/>
    <w:multiLevelType w:val="multilevel"/>
    <w:tmpl w:val="3F68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1464E"/>
    <w:multiLevelType w:val="multilevel"/>
    <w:tmpl w:val="D2D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E7"/>
    <w:rsid w:val="00172FE7"/>
    <w:rsid w:val="00526E69"/>
    <w:rsid w:val="00F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E69"/>
    <w:rPr>
      <w:b/>
      <w:bCs/>
    </w:rPr>
  </w:style>
  <w:style w:type="character" w:styleId="a5">
    <w:name w:val="Emphasis"/>
    <w:basedOn w:val="a0"/>
    <w:uiPriority w:val="20"/>
    <w:qFormat/>
    <w:rsid w:val="00526E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E69"/>
    <w:rPr>
      <w:b/>
      <w:bCs/>
    </w:rPr>
  </w:style>
  <w:style w:type="character" w:styleId="a5">
    <w:name w:val="Emphasis"/>
    <w:basedOn w:val="a0"/>
    <w:uiPriority w:val="20"/>
    <w:qFormat/>
    <w:rsid w:val="00526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3018</Words>
  <Characters>17206</Characters>
  <Application>Microsoft Office Word</Application>
  <DocSecurity>0</DocSecurity>
  <Lines>143</Lines>
  <Paragraphs>40</Paragraphs>
  <ScaleCrop>false</ScaleCrop>
  <Company>WolfishLair</Company>
  <LinksUpToDate>false</LinksUpToDate>
  <CharactersWithSpaces>20184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2023-07-02T22:44:00Z</dcterms:created>
  <dcterms:modified xsi:type="dcterms:W3CDTF">2023-07-02T23:01:00Z</dcterms:modified>
</cp:coreProperties>
</file>