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4" w:rsidRDefault="00D32E50">
      <w:pPr>
        <w:pStyle w:val="a3"/>
        <w:spacing w:before="0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3776345</wp:posOffset>
            </wp:positionH>
            <wp:positionV relativeFrom="paragraph">
              <wp:posOffset>-45085</wp:posOffset>
            </wp:positionV>
            <wp:extent cx="484505" cy="68326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704" w:rsidRDefault="001C5704">
      <w:pPr>
        <w:pStyle w:val="a3"/>
        <w:spacing w:before="0"/>
        <w:ind w:left="0" w:firstLine="0"/>
        <w:jc w:val="left"/>
        <w:rPr>
          <w:sz w:val="20"/>
        </w:rPr>
      </w:pPr>
    </w:p>
    <w:p w:rsidR="001C5704" w:rsidRDefault="001C5704">
      <w:pPr>
        <w:pStyle w:val="a3"/>
        <w:spacing w:before="0"/>
        <w:ind w:left="0" w:firstLine="0"/>
        <w:jc w:val="left"/>
        <w:rPr>
          <w:sz w:val="18"/>
        </w:rPr>
      </w:pPr>
    </w:p>
    <w:p w:rsidR="001C5704" w:rsidRDefault="001C5704">
      <w:pPr>
        <w:pStyle w:val="a3"/>
        <w:spacing w:before="0"/>
        <w:ind w:left="0" w:firstLine="0"/>
        <w:jc w:val="left"/>
        <w:rPr>
          <w:sz w:val="18"/>
        </w:rPr>
      </w:pPr>
    </w:p>
    <w:p w:rsidR="001C5704" w:rsidRDefault="001C5704">
      <w:pPr>
        <w:pStyle w:val="a3"/>
        <w:spacing w:before="4"/>
        <w:ind w:left="0" w:firstLine="0"/>
        <w:jc w:val="left"/>
        <w:rPr>
          <w:sz w:val="19"/>
        </w:rPr>
      </w:pPr>
    </w:p>
    <w:p w:rsidR="001C5704" w:rsidRDefault="00A873F2" w:rsidP="00D32E50">
      <w:pPr>
        <w:spacing w:line="360" w:lineRule="atLeast"/>
        <w:ind w:left="1452" w:right="1325" w:firstLine="428"/>
        <w:jc w:val="center"/>
        <w:rPr>
          <w:b/>
          <w:sz w:val="16"/>
        </w:rPr>
      </w:pPr>
      <w:r>
        <w:rPr>
          <w:b/>
          <w:color w:val="666666"/>
          <w:sz w:val="16"/>
          <w:u w:val="single" w:color="666666"/>
        </w:rPr>
        <w:t>МЧС РОССИИ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pacing w:val="-1"/>
          <w:sz w:val="16"/>
        </w:rPr>
        <w:t>ГЛАВНОЕ</w:t>
      </w:r>
      <w:r>
        <w:rPr>
          <w:b/>
          <w:color w:val="666666"/>
          <w:spacing w:val="-9"/>
          <w:sz w:val="16"/>
        </w:rPr>
        <w:t xml:space="preserve"> </w:t>
      </w:r>
      <w:r>
        <w:rPr>
          <w:b/>
          <w:color w:val="666666"/>
          <w:sz w:val="16"/>
        </w:rPr>
        <w:t>УПРАВЛЕНИЕ</w:t>
      </w:r>
    </w:p>
    <w:p w:rsidR="001C5704" w:rsidRDefault="00A873F2" w:rsidP="00D32E50">
      <w:pPr>
        <w:spacing w:before="8"/>
        <w:ind w:left="447" w:right="326" w:hanging="1"/>
        <w:jc w:val="center"/>
        <w:rPr>
          <w:b/>
          <w:sz w:val="16"/>
        </w:rPr>
      </w:pPr>
      <w:r>
        <w:rPr>
          <w:b/>
          <w:color w:val="666666"/>
          <w:sz w:val="16"/>
        </w:rPr>
        <w:t>МИНИСТЕРСТВА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РОССИЙСКОЙ</w:t>
      </w:r>
      <w:r>
        <w:rPr>
          <w:b/>
          <w:color w:val="666666"/>
          <w:spacing w:val="40"/>
          <w:sz w:val="16"/>
        </w:rPr>
        <w:t xml:space="preserve"> </w:t>
      </w:r>
      <w:r>
        <w:rPr>
          <w:b/>
          <w:color w:val="666666"/>
          <w:sz w:val="16"/>
        </w:rPr>
        <w:t>ФЕДЕРАЦИИ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ПО ДЕЛАМ ГРАЖДАНСКОЙ ОБОРОНЫ,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ЧРЕЗВЫЧАЙНЫМ</w:t>
      </w:r>
      <w:r>
        <w:rPr>
          <w:b/>
          <w:color w:val="666666"/>
          <w:spacing w:val="-6"/>
          <w:sz w:val="16"/>
        </w:rPr>
        <w:t xml:space="preserve"> </w:t>
      </w:r>
      <w:r>
        <w:rPr>
          <w:b/>
          <w:color w:val="666666"/>
          <w:sz w:val="16"/>
        </w:rPr>
        <w:t>СИТУАЦИЯМ</w:t>
      </w:r>
      <w:r>
        <w:rPr>
          <w:b/>
          <w:color w:val="666666"/>
          <w:spacing w:val="-5"/>
          <w:sz w:val="16"/>
        </w:rPr>
        <w:t xml:space="preserve"> </w:t>
      </w:r>
      <w:r>
        <w:rPr>
          <w:b/>
          <w:color w:val="666666"/>
          <w:sz w:val="16"/>
        </w:rPr>
        <w:t>И</w:t>
      </w:r>
      <w:r>
        <w:rPr>
          <w:b/>
          <w:color w:val="666666"/>
          <w:spacing w:val="-6"/>
          <w:sz w:val="16"/>
        </w:rPr>
        <w:t xml:space="preserve"> </w:t>
      </w:r>
      <w:r>
        <w:rPr>
          <w:b/>
          <w:color w:val="666666"/>
          <w:sz w:val="16"/>
        </w:rPr>
        <w:t>ЛИКВИДАЦИИ</w:t>
      </w:r>
      <w:r>
        <w:rPr>
          <w:b/>
          <w:color w:val="666666"/>
          <w:spacing w:val="-37"/>
          <w:sz w:val="16"/>
        </w:rPr>
        <w:t xml:space="preserve"> </w:t>
      </w:r>
      <w:r>
        <w:rPr>
          <w:b/>
          <w:color w:val="666666"/>
          <w:sz w:val="16"/>
        </w:rPr>
        <w:t>ПОСЛЕДСТВИЙ СТИХИЙНЫХ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БЕДСТВИЙ</w:t>
      </w:r>
    </w:p>
    <w:p w:rsidR="001C5704" w:rsidRDefault="00A873F2" w:rsidP="00D32E50">
      <w:pPr>
        <w:ind w:left="476" w:right="358"/>
        <w:jc w:val="center"/>
        <w:rPr>
          <w:b/>
          <w:sz w:val="16"/>
        </w:rPr>
      </w:pPr>
      <w:r>
        <w:rPr>
          <w:b/>
          <w:color w:val="666666"/>
          <w:sz w:val="16"/>
        </w:rPr>
        <w:t>ПО</w:t>
      </w:r>
      <w:r>
        <w:rPr>
          <w:b/>
          <w:color w:val="666666"/>
          <w:spacing w:val="-4"/>
          <w:sz w:val="16"/>
        </w:rPr>
        <w:t xml:space="preserve"> </w:t>
      </w:r>
      <w:r>
        <w:rPr>
          <w:b/>
          <w:color w:val="666666"/>
          <w:sz w:val="16"/>
        </w:rPr>
        <w:t>РЕСПУБЛИКЕ</w:t>
      </w:r>
      <w:r>
        <w:rPr>
          <w:b/>
          <w:color w:val="666666"/>
          <w:spacing w:val="-3"/>
          <w:sz w:val="16"/>
        </w:rPr>
        <w:t xml:space="preserve"> </w:t>
      </w:r>
      <w:r>
        <w:rPr>
          <w:b/>
          <w:color w:val="666666"/>
          <w:sz w:val="16"/>
        </w:rPr>
        <w:t>БАШКОРТОСТАН</w:t>
      </w:r>
    </w:p>
    <w:p w:rsidR="001C5704" w:rsidRDefault="00A873F2" w:rsidP="00D32E50">
      <w:pPr>
        <w:ind w:left="1098" w:right="976"/>
        <w:jc w:val="center"/>
        <w:rPr>
          <w:b/>
          <w:sz w:val="16"/>
        </w:rPr>
      </w:pPr>
      <w:r>
        <w:rPr>
          <w:b/>
          <w:color w:val="666666"/>
          <w:sz w:val="16"/>
        </w:rPr>
        <w:t>Управление</w:t>
      </w:r>
      <w:r>
        <w:rPr>
          <w:b/>
          <w:color w:val="666666"/>
          <w:spacing w:val="-8"/>
          <w:sz w:val="16"/>
        </w:rPr>
        <w:t xml:space="preserve"> </w:t>
      </w:r>
      <w:r>
        <w:rPr>
          <w:b/>
          <w:color w:val="666666"/>
          <w:sz w:val="16"/>
        </w:rPr>
        <w:t>надзорной</w:t>
      </w:r>
      <w:r>
        <w:rPr>
          <w:b/>
          <w:color w:val="666666"/>
          <w:spacing w:val="-4"/>
          <w:sz w:val="16"/>
        </w:rPr>
        <w:t xml:space="preserve"> </w:t>
      </w:r>
      <w:r>
        <w:rPr>
          <w:b/>
          <w:color w:val="666666"/>
          <w:sz w:val="16"/>
        </w:rPr>
        <w:t>деятельности</w:t>
      </w:r>
      <w:r>
        <w:rPr>
          <w:b/>
          <w:color w:val="666666"/>
          <w:spacing w:val="-37"/>
          <w:sz w:val="16"/>
        </w:rPr>
        <w:t xml:space="preserve"> </w:t>
      </w:r>
      <w:r>
        <w:rPr>
          <w:b/>
          <w:color w:val="666666"/>
          <w:sz w:val="16"/>
        </w:rPr>
        <w:t>и профилактической работы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Бирский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межрайонный отдел</w:t>
      </w:r>
    </w:p>
    <w:p w:rsidR="001C5704" w:rsidRDefault="00A873F2" w:rsidP="00D32E50">
      <w:pPr>
        <w:ind w:left="476" w:right="358"/>
        <w:jc w:val="center"/>
        <w:rPr>
          <w:b/>
          <w:sz w:val="16"/>
        </w:rPr>
      </w:pPr>
      <w:r>
        <w:rPr>
          <w:b/>
          <w:color w:val="666666"/>
          <w:sz w:val="16"/>
        </w:rPr>
        <w:t>надзорной</w:t>
      </w:r>
      <w:r>
        <w:rPr>
          <w:b/>
          <w:color w:val="666666"/>
          <w:spacing w:val="-4"/>
          <w:sz w:val="16"/>
        </w:rPr>
        <w:t xml:space="preserve"> </w:t>
      </w:r>
      <w:r>
        <w:rPr>
          <w:b/>
          <w:color w:val="666666"/>
          <w:sz w:val="16"/>
        </w:rPr>
        <w:t>деятельности</w:t>
      </w:r>
      <w:r>
        <w:rPr>
          <w:b/>
          <w:color w:val="666666"/>
          <w:spacing w:val="-3"/>
          <w:sz w:val="16"/>
        </w:rPr>
        <w:t xml:space="preserve"> </w:t>
      </w:r>
      <w:r>
        <w:rPr>
          <w:b/>
          <w:color w:val="666666"/>
          <w:sz w:val="16"/>
        </w:rPr>
        <w:t>и</w:t>
      </w:r>
      <w:r>
        <w:rPr>
          <w:b/>
          <w:color w:val="666666"/>
          <w:spacing w:val="-5"/>
          <w:sz w:val="16"/>
        </w:rPr>
        <w:t xml:space="preserve"> </w:t>
      </w:r>
      <w:r>
        <w:rPr>
          <w:b/>
          <w:color w:val="666666"/>
          <w:sz w:val="16"/>
        </w:rPr>
        <w:t>профилактической</w:t>
      </w:r>
      <w:r>
        <w:rPr>
          <w:b/>
          <w:color w:val="666666"/>
          <w:spacing w:val="-5"/>
          <w:sz w:val="16"/>
        </w:rPr>
        <w:t xml:space="preserve"> </w:t>
      </w:r>
      <w:r>
        <w:rPr>
          <w:b/>
          <w:color w:val="666666"/>
          <w:sz w:val="16"/>
        </w:rPr>
        <w:t>работы</w:t>
      </w:r>
    </w:p>
    <w:p w:rsidR="001C5704" w:rsidRDefault="001C5704" w:rsidP="00D32E50">
      <w:pPr>
        <w:pStyle w:val="a3"/>
        <w:spacing w:before="0"/>
        <w:ind w:left="0" w:firstLine="0"/>
        <w:jc w:val="center"/>
        <w:rPr>
          <w:b/>
          <w:sz w:val="16"/>
        </w:rPr>
      </w:pPr>
    </w:p>
    <w:p w:rsidR="001C5704" w:rsidRDefault="00A873F2" w:rsidP="00D32E50">
      <w:pPr>
        <w:ind w:left="1098" w:right="975"/>
        <w:jc w:val="center"/>
        <w:rPr>
          <w:b/>
          <w:sz w:val="16"/>
        </w:rPr>
      </w:pPr>
      <w:r>
        <w:rPr>
          <w:b/>
          <w:color w:val="666666"/>
          <w:sz w:val="16"/>
        </w:rPr>
        <w:t>ул. Гагарина, 111, г. Бирск,</w:t>
      </w:r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Республика</w:t>
      </w:r>
      <w:r>
        <w:rPr>
          <w:b/>
          <w:color w:val="666666"/>
          <w:spacing w:val="-6"/>
          <w:sz w:val="16"/>
        </w:rPr>
        <w:t xml:space="preserve"> </w:t>
      </w:r>
      <w:r>
        <w:rPr>
          <w:b/>
          <w:color w:val="666666"/>
          <w:sz w:val="16"/>
        </w:rPr>
        <w:t>Башкортостан,</w:t>
      </w:r>
      <w:r>
        <w:rPr>
          <w:b/>
          <w:color w:val="666666"/>
          <w:spacing w:val="-5"/>
          <w:sz w:val="16"/>
        </w:rPr>
        <w:t xml:space="preserve"> </w:t>
      </w:r>
      <w:r>
        <w:rPr>
          <w:b/>
          <w:color w:val="666666"/>
          <w:sz w:val="16"/>
        </w:rPr>
        <w:t>452455</w:t>
      </w:r>
    </w:p>
    <w:p w:rsidR="001C5704" w:rsidRDefault="00A873F2" w:rsidP="00D32E50">
      <w:pPr>
        <w:ind w:left="476" w:right="355"/>
        <w:jc w:val="center"/>
        <w:rPr>
          <w:b/>
          <w:sz w:val="16"/>
        </w:rPr>
      </w:pPr>
      <w:r>
        <w:rPr>
          <w:b/>
          <w:color w:val="666666"/>
          <w:sz w:val="16"/>
        </w:rPr>
        <w:t>Телефон: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8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(34784)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3-44-36;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факс: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8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(34784)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3-44-36</w:t>
      </w:r>
    </w:p>
    <w:p w:rsidR="001C5704" w:rsidRDefault="00A873F2" w:rsidP="00D32E50">
      <w:pPr>
        <w:ind w:left="971" w:right="843" w:firstLine="520"/>
        <w:jc w:val="center"/>
        <w:rPr>
          <w:b/>
          <w:sz w:val="16"/>
        </w:rPr>
      </w:pPr>
      <w:r>
        <w:rPr>
          <w:b/>
          <w:color w:val="666666"/>
          <w:sz w:val="16"/>
        </w:rPr>
        <w:t>E-mail:</w:t>
      </w:r>
      <w:r>
        <w:rPr>
          <w:b/>
          <w:color w:val="666666"/>
          <w:spacing w:val="1"/>
          <w:sz w:val="16"/>
        </w:rPr>
        <w:t xml:space="preserve"> </w:t>
      </w:r>
      <w:hyperlink r:id="rId5">
        <w:r>
          <w:rPr>
            <w:b/>
            <w:color w:val="666666"/>
            <w:sz w:val="16"/>
          </w:rPr>
          <w:t>ond_birsk@mail.ru</w:t>
        </w:r>
      </w:hyperlink>
      <w:r>
        <w:rPr>
          <w:b/>
          <w:color w:val="666666"/>
          <w:spacing w:val="1"/>
          <w:sz w:val="16"/>
        </w:rPr>
        <w:t xml:space="preserve"> </w:t>
      </w:r>
      <w:r>
        <w:rPr>
          <w:b/>
          <w:color w:val="666666"/>
          <w:sz w:val="16"/>
        </w:rPr>
        <w:t>Единый</w:t>
      </w:r>
      <w:r>
        <w:rPr>
          <w:b/>
          <w:color w:val="666666"/>
          <w:spacing w:val="-3"/>
          <w:sz w:val="16"/>
        </w:rPr>
        <w:t xml:space="preserve"> </w:t>
      </w:r>
      <w:r>
        <w:rPr>
          <w:b/>
          <w:color w:val="666666"/>
          <w:sz w:val="16"/>
        </w:rPr>
        <w:t>телефон</w:t>
      </w:r>
      <w:r>
        <w:rPr>
          <w:b/>
          <w:color w:val="666666"/>
          <w:spacing w:val="-4"/>
          <w:sz w:val="16"/>
        </w:rPr>
        <w:t xml:space="preserve"> </w:t>
      </w:r>
      <w:r>
        <w:rPr>
          <w:b/>
          <w:color w:val="666666"/>
          <w:sz w:val="16"/>
        </w:rPr>
        <w:t>доверия</w:t>
      </w:r>
      <w:r>
        <w:rPr>
          <w:b/>
          <w:color w:val="666666"/>
          <w:spacing w:val="-2"/>
          <w:sz w:val="16"/>
        </w:rPr>
        <w:t xml:space="preserve"> </w:t>
      </w:r>
      <w:r>
        <w:rPr>
          <w:b/>
          <w:color w:val="666666"/>
          <w:sz w:val="16"/>
        </w:rPr>
        <w:t>(347)</w:t>
      </w:r>
      <w:r>
        <w:rPr>
          <w:b/>
          <w:color w:val="666666"/>
          <w:spacing w:val="-3"/>
          <w:sz w:val="16"/>
        </w:rPr>
        <w:t xml:space="preserve"> </w:t>
      </w:r>
      <w:r>
        <w:rPr>
          <w:b/>
          <w:color w:val="666666"/>
          <w:sz w:val="16"/>
        </w:rPr>
        <w:t>233-99-99</w:t>
      </w:r>
    </w:p>
    <w:p w:rsidR="001C5704" w:rsidRDefault="001C5704">
      <w:pPr>
        <w:pStyle w:val="a3"/>
        <w:spacing w:before="0"/>
        <w:ind w:left="0" w:firstLine="0"/>
        <w:jc w:val="left"/>
        <w:rPr>
          <w:b/>
          <w:sz w:val="18"/>
        </w:rPr>
      </w:pPr>
    </w:p>
    <w:p w:rsidR="001C5704" w:rsidRDefault="001C5704">
      <w:pPr>
        <w:pStyle w:val="a3"/>
        <w:spacing w:before="10"/>
        <w:ind w:left="0" w:firstLine="0"/>
        <w:jc w:val="left"/>
        <w:rPr>
          <w:sz w:val="10"/>
        </w:rPr>
      </w:pPr>
    </w:p>
    <w:p w:rsidR="001C5704" w:rsidRPr="00D32E50" w:rsidRDefault="00A873F2" w:rsidP="00D32E50">
      <w:pPr>
        <w:spacing w:before="93"/>
        <w:ind w:left="115" w:right="-60"/>
        <w:jc w:val="center"/>
        <w:rPr>
          <w:b/>
          <w:sz w:val="27"/>
          <w:szCs w:val="27"/>
        </w:rPr>
      </w:pPr>
      <w:r w:rsidRPr="00D32E50">
        <w:rPr>
          <w:b/>
          <w:sz w:val="27"/>
          <w:szCs w:val="27"/>
        </w:rPr>
        <w:t>Информирование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по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содержанию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территорий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общего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пользования городских и сельских поселений, территорий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садоводства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или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огородничества,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земель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общего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пользования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населенных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пунктов,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а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также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территорий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частных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домовладений,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содержанию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территорий</w:t>
      </w:r>
      <w:r w:rsidRPr="00D32E50">
        <w:rPr>
          <w:b/>
          <w:spacing w:val="1"/>
          <w:sz w:val="27"/>
          <w:szCs w:val="27"/>
        </w:rPr>
        <w:t xml:space="preserve"> </w:t>
      </w:r>
      <w:r w:rsidRPr="00D32E50">
        <w:rPr>
          <w:b/>
          <w:sz w:val="27"/>
          <w:szCs w:val="27"/>
        </w:rPr>
        <w:t>организаций</w:t>
      </w:r>
    </w:p>
    <w:p w:rsidR="001C5704" w:rsidRDefault="001C5704">
      <w:pPr>
        <w:pStyle w:val="a3"/>
        <w:spacing w:before="0"/>
        <w:ind w:left="0" w:firstLine="0"/>
        <w:jc w:val="left"/>
        <w:rPr>
          <w:sz w:val="28"/>
        </w:rPr>
      </w:pPr>
    </w:p>
    <w:p w:rsidR="001C5704" w:rsidRDefault="00A873F2">
      <w:pPr>
        <w:pStyle w:val="a3"/>
        <w:spacing w:before="2"/>
        <w:ind w:right="114"/>
      </w:pP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68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территорий.</w:t>
      </w:r>
    </w:p>
    <w:p w:rsidR="001C5704" w:rsidRDefault="00A873F2">
      <w:pPr>
        <w:pStyle w:val="a3"/>
        <w:ind w:left="541" w:firstLine="0"/>
      </w:pPr>
      <w:r>
        <w:t>Согласно</w:t>
      </w:r>
      <w:r>
        <w:rPr>
          <w:spacing w:val="-4"/>
        </w:rPr>
        <w:t xml:space="preserve"> </w:t>
      </w:r>
      <w:r>
        <w:t>пунктам</w:t>
      </w:r>
      <w:r>
        <w:rPr>
          <w:spacing w:val="-6"/>
        </w:rPr>
        <w:t xml:space="preserve"> </w:t>
      </w:r>
      <w:r>
        <w:t>65-70,</w:t>
      </w:r>
      <w:r>
        <w:rPr>
          <w:spacing w:val="-7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режима:</w:t>
      </w:r>
    </w:p>
    <w:p w:rsidR="001C5704" w:rsidRDefault="00A873F2" w:rsidP="00D32E50">
      <w:pPr>
        <w:pStyle w:val="a3"/>
        <w:spacing w:before="2"/>
        <w:ind w:right="120"/>
      </w:pPr>
      <w:r>
        <w:t>Запрещается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 и строениями для складирования материалов, мусора, травы и иных</w:t>
      </w:r>
      <w:r>
        <w:rPr>
          <w:spacing w:val="1"/>
        </w:rPr>
        <w:t xml:space="preserve"> </w:t>
      </w:r>
      <w:r>
        <w:t>отходов,</w:t>
      </w:r>
      <w:r>
        <w:rPr>
          <w:spacing w:val="48"/>
        </w:rPr>
        <w:t xml:space="preserve"> </w:t>
      </w:r>
      <w:r>
        <w:t>оборудования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тары,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48"/>
        </w:rPr>
        <w:t xml:space="preserve"> </w:t>
      </w:r>
      <w:r>
        <w:t>(размещения)</w:t>
      </w:r>
      <w:r>
        <w:rPr>
          <w:spacing w:val="50"/>
        </w:rPr>
        <w:t xml:space="preserve"> </w:t>
      </w:r>
      <w:r>
        <w:t>зданий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сооружений,</w:t>
      </w:r>
      <w:r>
        <w:rPr>
          <w:spacing w:val="50"/>
        </w:rPr>
        <w:t xml:space="preserve"> </w:t>
      </w:r>
      <w:r>
        <w:t>в</w:t>
      </w:r>
      <w:r w:rsidR="00D32E50">
        <w:t xml:space="preserve"> </w:t>
      </w:r>
      <w:r>
        <w:t>том числе временных, для разведения костров, приготовления пищи с применением</w:t>
      </w:r>
      <w:r>
        <w:rPr>
          <w:spacing w:val="1"/>
        </w:rPr>
        <w:t xml:space="preserve"> </w:t>
      </w:r>
      <w:r>
        <w:t>открытого огня (мангалов,</w:t>
      </w:r>
      <w:r>
        <w:rPr>
          <w:spacing w:val="-3"/>
        </w:rPr>
        <w:t xml:space="preserve"> </w:t>
      </w:r>
      <w:r>
        <w:t>жаровен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сжигания отходов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тары.</w:t>
      </w:r>
    </w:p>
    <w:p w:rsidR="001C5704" w:rsidRDefault="00A873F2">
      <w:pPr>
        <w:pStyle w:val="a3"/>
        <w:ind w:right="117"/>
      </w:pP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домовладений,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запрещается разводить костры, использовать открытый огонь для приготовления пищи</w:t>
      </w:r>
      <w:r>
        <w:rPr>
          <w:spacing w:val="1"/>
        </w:rPr>
        <w:t xml:space="preserve"> </w:t>
      </w:r>
      <w:r>
        <w:t>вне специально отведенных и оборудованных для этого мест, а также сжигать мусор,</w:t>
      </w:r>
      <w:r>
        <w:rPr>
          <w:spacing w:val="1"/>
        </w:rPr>
        <w:t xml:space="preserve"> </w:t>
      </w:r>
      <w:r>
        <w:t>траву, листву и иные отходы, материалы или изделия, кроме мест и (или) способов,</w:t>
      </w:r>
      <w:r>
        <w:rPr>
          <w:spacing w:val="1"/>
        </w:rPr>
        <w:t xml:space="preserve"> </w:t>
      </w:r>
      <w:r>
        <w:t>установленных органами местного самоуправления городских и сельских поселений,</w:t>
      </w:r>
      <w:r>
        <w:rPr>
          <w:spacing w:val="1"/>
        </w:rPr>
        <w:t xml:space="preserve"> </w:t>
      </w:r>
      <w:r>
        <w:t>муниципальных и</w:t>
      </w:r>
      <w:r>
        <w:rPr>
          <w:spacing w:val="-2"/>
        </w:rPr>
        <w:t xml:space="preserve"> </w:t>
      </w:r>
      <w:r>
        <w:t>городских округов,</w:t>
      </w:r>
      <w:r>
        <w:rPr>
          <w:spacing w:val="-1"/>
        </w:rPr>
        <w:t xml:space="preserve"> </w:t>
      </w:r>
      <w:r>
        <w:t>внутригородских районов.</w:t>
      </w:r>
    </w:p>
    <w:p w:rsidR="001C5704" w:rsidRDefault="00A873F2">
      <w:pPr>
        <w:pStyle w:val="a3"/>
        <w:spacing w:before="5"/>
        <w:ind w:right="117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(собственники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землепользователи,</w:t>
      </w:r>
      <w:r>
        <w:rPr>
          <w:spacing w:val="1"/>
        </w:rPr>
        <w:t xml:space="preserve"> </w:t>
      </w:r>
      <w:r>
        <w:t>землевладельцы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арендаторы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участков),</w:t>
      </w:r>
      <w:r>
        <w:rPr>
          <w:spacing w:val="1"/>
        </w:rPr>
        <w:t xml:space="preserve"> </w:t>
      </w:r>
      <w:r>
        <w:t>расположенных в границах населенных пунктов и на территориях общего пользования</w:t>
      </w:r>
      <w:r>
        <w:rPr>
          <w:spacing w:val="1"/>
        </w:rPr>
        <w:t xml:space="preserve"> </w:t>
      </w:r>
      <w:r>
        <w:t>вне границ населенных пунктов, и правообладатели территорий ведения гражданами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садоводства или огородничества) обязаны производить своевременную уборку мусора,</w:t>
      </w:r>
      <w:r>
        <w:rPr>
          <w:spacing w:val="1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растительности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покос</w:t>
      </w:r>
      <w:r>
        <w:rPr>
          <w:spacing w:val="-3"/>
        </w:rPr>
        <w:t xml:space="preserve"> </w:t>
      </w:r>
      <w:r>
        <w:t>травы.</w:t>
      </w:r>
    </w:p>
    <w:p w:rsidR="001C5704" w:rsidRDefault="00A873F2">
      <w:pPr>
        <w:pStyle w:val="a3"/>
        <w:spacing w:before="2"/>
        <w:ind w:right="119"/>
      </w:pPr>
      <w:r>
        <w:t>Границы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кадастрового или</w:t>
      </w:r>
      <w:r>
        <w:rPr>
          <w:spacing w:val="-1"/>
        </w:rPr>
        <w:t xml:space="preserve"> </w:t>
      </w:r>
      <w:r>
        <w:t>межевого плана.</w:t>
      </w:r>
    </w:p>
    <w:p w:rsidR="001C5704" w:rsidRDefault="00A873F2">
      <w:pPr>
        <w:pStyle w:val="a3"/>
        <w:ind w:right="119"/>
      </w:pP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домам,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домам,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 садоводческого или огороднического некоммерческого товарищества,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лесопарковых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65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устраивать свалки</w:t>
      </w:r>
      <w:r>
        <w:rPr>
          <w:spacing w:val="-2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отходов.</w:t>
      </w:r>
    </w:p>
    <w:p w:rsidR="001C5704" w:rsidRDefault="00A873F2">
      <w:pPr>
        <w:pStyle w:val="a3"/>
        <w:spacing w:before="4"/>
        <w:ind w:right="116"/>
      </w:pPr>
      <w:r>
        <w:t>На территориях общего пользования городских и сельских поселений, городских и</w:t>
      </w:r>
      <w:r>
        <w:rPr>
          <w:spacing w:val="1"/>
        </w:rPr>
        <w:t xml:space="preserve"> </w:t>
      </w:r>
      <w:r>
        <w:t>муниципальных округов, на территориях садоводства или огородничества, в том числе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электрических станций и подстанций, а также в лесах, лесопарковых зонах и на 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устраивать</w:t>
      </w:r>
      <w:r>
        <w:rPr>
          <w:spacing w:val="-2"/>
        </w:rPr>
        <w:t xml:space="preserve"> </w:t>
      </w:r>
      <w:r>
        <w:t>свалки</w:t>
      </w:r>
      <w:r>
        <w:rPr>
          <w:spacing w:val="-3"/>
        </w:rPr>
        <w:t xml:space="preserve"> </w:t>
      </w:r>
      <w:r>
        <w:t>отходов.</w:t>
      </w:r>
    </w:p>
    <w:p w:rsidR="001C5704" w:rsidRDefault="00A873F2">
      <w:pPr>
        <w:pStyle w:val="a3"/>
        <w:spacing w:before="2"/>
        <w:ind w:right="118"/>
      </w:pPr>
      <w:r>
        <w:lastRenderedPageBreak/>
        <w:t>В период со дня схода снежного покрова до установления устойчивой дождливой</w:t>
      </w:r>
      <w:r>
        <w:rPr>
          <w:spacing w:val="1"/>
        </w:rPr>
        <w:t xml:space="preserve"> </w:t>
      </w:r>
      <w:r>
        <w:t>осенней погоды или образования снежного покрова органы государственной власти,</w:t>
      </w:r>
      <w:r>
        <w:rPr>
          <w:spacing w:val="1"/>
        </w:rPr>
        <w:t xml:space="preserve"> </w:t>
      </w:r>
      <w:r>
        <w:t>органы местного самоуправления, учреждения, организации, иные юридические лица</w:t>
      </w:r>
      <w:r>
        <w:rPr>
          <w:spacing w:val="1"/>
        </w:rPr>
        <w:t xml:space="preserve"> </w:t>
      </w:r>
      <w:r>
        <w:t>независимо от их организационно-правовых форм и форм собственности, крестьянские</w:t>
      </w:r>
      <w:r>
        <w:rPr>
          <w:spacing w:val="1"/>
        </w:rPr>
        <w:t xml:space="preserve"> </w:t>
      </w:r>
      <w:r>
        <w:t>(фермерские)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 должностные лица, граждане Российской Федерации, иностранные</w:t>
      </w:r>
      <w:r>
        <w:rPr>
          <w:spacing w:val="1"/>
        </w:rPr>
        <w:t xml:space="preserve"> </w:t>
      </w:r>
      <w:r>
        <w:t>граждане, лица без гражданства, владеющие, пользующиеся и (или) распоряжающиеся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травянистой</w:t>
      </w:r>
      <w:r>
        <w:rPr>
          <w:spacing w:val="-65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пожнивных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валежника,</w:t>
      </w:r>
      <w:r>
        <w:rPr>
          <w:spacing w:val="1"/>
        </w:rPr>
        <w:t xml:space="preserve"> </w:t>
      </w:r>
      <w:r>
        <w:t>порубочных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либо</w:t>
      </w:r>
      <w:r>
        <w:rPr>
          <w:spacing w:val="-65"/>
        </w:rPr>
        <w:t xml:space="preserve"> </w:t>
      </w:r>
      <w:r>
        <w:t>отделяют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минерализованной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метра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барьером.</w:t>
      </w:r>
    </w:p>
    <w:p w:rsidR="001C5704" w:rsidRDefault="00A873F2">
      <w:pPr>
        <w:pStyle w:val="a3"/>
        <w:spacing w:before="6"/>
        <w:ind w:right="116"/>
      </w:pP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владеющие,</w:t>
      </w:r>
      <w:r>
        <w:rPr>
          <w:spacing w:val="1"/>
        </w:rPr>
        <w:t xml:space="preserve"> </w:t>
      </w:r>
      <w:r>
        <w:t>пользующиеся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распоряжающиеся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горючих отходов,</w:t>
      </w:r>
      <w:r>
        <w:rPr>
          <w:spacing w:val="-1"/>
        </w:rPr>
        <w:t xml:space="preserve"> </w:t>
      </w:r>
      <w:r>
        <w:t>мусора, тары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растительности.</w:t>
      </w:r>
    </w:p>
    <w:p w:rsidR="001C5704" w:rsidRDefault="00A873F2">
      <w:pPr>
        <w:pStyle w:val="a3"/>
        <w:spacing w:before="2"/>
        <w:ind w:right="122"/>
      </w:pPr>
      <w:r>
        <w:t>Зона очистки от сухой травы, веток, других горючих материалов и сухостойных</w:t>
      </w:r>
      <w:r>
        <w:rPr>
          <w:spacing w:val="1"/>
        </w:rPr>
        <w:t xml:space="preserve"> </w:t>
      </w:r>
      <w:r>
        <w:t>деревьев вокруг костра, место размещения запаса дров и огнетушащих средств должны</w:t>
      </w:r>
      <w:r>
        <w:rPr>
          <w:spacing w:val="-65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метров.</w:t>
      </w:r>
    </w:p>
    <w:p w:rsidR="001C5704" w:rsidRDefault="00A873F2" w:rsidP="00D32E50">
      <w:pPr>
        <w:pStyle w:val="a3"/>
        <w:ind w:right="121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разводить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(костры)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домовладений,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защиты.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завершения</w:t>
      </w:r>
      <w:r>
        <w:rPr>
          <w:spacing w:val="13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усилении</w:t>
      </w:r>
      <w:r>
        <w:rPr>
          <w:spacing w:val="15"/>
        </w:rPr>
        <w:t xml:space="preserve"> </w:t>
      </w:r>
      <w:r>
        <w:t>ветра</w:t>
      </w:r>
      <w:r>
        <w:rPr>
          <w:spacing w:val="10"/>
        </w:rPr>
        <w:t xml:space="preserve"> </w:t>
      </w:r>
      <w:r>
        <w:t>костер</w:t>
      </w:r>
      <w:r>
        <w:rPr>
          <w:spacing w:val="1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кострище</w:t>
      </w:r>
      <w:r w:rsidR="00D32E50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залить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засыпать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(землей)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тления углей.</w:t>
      </w:r>
    </w:p>
    <w:p w:rsidR="001C5704" w:rsidRDefault="00A873F2">
      <w:pPr>
        <w:pStyle w:val="a3"/>
        <w:ind w:right="117"/>
      </w:pP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костров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противопожарного режима.</w:t>
      </w:r>
    </w:p>
    <w:p w:rsidR="001C5704" w:rsidRDefault="00A873F2">
      <w:pPr>
        <w:pStyle w:val="a3"/>
        <w:spacing w:before="2" w:line="310" w:lineRule="exact"/>
        <w:ind w:left="541" w:firstLine="0"/>
      </w:pPr>
      <w:r>
        <w:t>Согласно</w:t>
      </w:r>
      <w:r>
        <w:rPr>
          <w:spacing w:val="-6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Порядка:</w:t>
      </w:r>
    </w:p>
    <w:p w:rsidR="001C5704" w:rsidRDefault="00A873F2">
      <w:pPr>
        <w:pStyle w:val="a3"/>
        <w:spacing w:before="0"/>
        <w:ind w:right="116"/>
      </w:pPr>
      <w:r>
        <w:t>Использование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 местах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следующих требований:</w:t>
      </w:r>
    </w:p>
    <w:p w:rsidR="001C5704" w:rsidRDefault="00A873F2">
      <w:pPr>
        <w:pStyle w:val="a3"/>
        <w:ind w:right="117"/>
      </w:pPr>
      <w:r>
        <w:t>а) место использования открытого огня должно быть выполнено в виде котлована</w:t>
      </w:r>
      <w:r>
        <w:rPr>
          <w:spacing w:val="1"/>
        </w:rPr>
        <w:t xml:space="preserve"> </w:t>
      </w:r>
      <w:r>
        <w:t>(ямы,</w:t>
      </w:r>
      <w:r>
        <w:rPr>
          <w:spacing w:val="1"/>
        </w:rPr>
        <w:t xml:space="preserve"> </w:t>
      </w:r>
      <w:r>
        <w:t>рва)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площадки с прочно установленной на ней металлической емкостью (например, бочка,</w:t>
      </w:r>
      <w:r>
        <w:rPr>
          <w:spacing w:val="1"/>
        </w:rPr>
        <w:t xml:space="preserve"> </w:t>
      </w:r>
      <w:r>
        <w:t>бак,</w:t>
      </w:r>
      <w:r>
        <w:rPr>
          <w:spacing w:val="1"/>
        </w:rPr>
        <w:t xml:space="preserve"> </w:t>
      </w:r>
      <w:r>
        <w:t>мангал)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емкостью,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негорючих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65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сгораемых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очага</w:t>
      </w:r>
      <w:r>
        <w:rPr>
          <w:spacing w:val="-2"/>
        </w:rPr>
        <w:t xml:space="preserve"> </w:t>
      </w:r>
      <w:r>
        <w:t>горения,</w:t>
      </w:r>
      <w:r>
        <w:rPr>
          <w:spacing w:val="-1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метра;</w:t>
      </w:r>
    </w:p>
    <w:p w:rsidR="001C5704" w:rsidRDefault="00A873F2">
      <w:pPr>
        <w:pStyle w:val="a3"/>
        <w:spacing w:before="3"/>
        <w:ind w:right="117"/>
      </w:pPr>
      <w:r>
        <w:t>б) место использования открытого огня должно располагаться на расстоянии не</w:t>
      </w:r>
      <w:r>
        <w:rPr>
          <w:spacing w:val="1"/>
        </w:rPr>
        <w:t xml:space="preserve"> </w:t>
      </w:r>
      <w:r>
        <w:t>менее 50 метров от ближайшего объекта (здания, сооружения, постройки, открытого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скирды),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-от</w:t>
      </w:r>
      <w:r>
        <w:rPr>
          <w:spacing w:val="1"/>
        </w:rPr>
        <w:t xml:space="preserve"> </w:t>
      </w:r>
      <w:r>
        <w:t>хвойного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 и молодняка и 30 метров - от лиственного леса или отдельно растущих групп</w:t>
      </w:r>
      <w:r>
        <w:rPr>
          <w:spacing w:val="1"/>
        </w:rPr>
        <w:t xml:space="preserve"> </w:t>
      </w:r>
      <w:r>
        <w:t>лиственных деревьев;</w:t>
      </w:r>
    </w:p>
    <w:p w:rsidR="001C5704" w:rsidRDefault="00A873F2">
      <w:pPr>
        <w:pStyle w:val="a3"/>
        <w:spacing w:before="4"/>
        <w:ind w:right="120"/>
      </w:pPr>
      <w:r>
        <w:t>в) территория вокруг места использования открытого огня должна быть очищена в</w:t>
      </w:r>
      <w:r>
        <w:rPr>
          <w:spacing w:val="1"/>
        </w:rPr>
        <w:t xml:space="preserve"> </w:t>
      </w:r>
      <w:r>
        <w:t>радиусе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сухостойных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валежника,</w:t>
      </w:r>
      <w:r>
        <w:rPr>
          <w:spacing w:val="1"/>
        </w:rPr>
        <w:t xml:space="preserve"> </w:t>
      </w:r>
      <w:r>
        <w:t>порубочных</w:t>
      </w:r>
      <w:r>
        <w:rPr>
          <w:spacing w:val="-65"/>
        </w:rPr>
        <w:t xml:space="preserve"> </w:t>
      </w:r>
      <w:r>
        <w:t>остатков, других горючих материалов и отделена противопожарной минерализованной</w:t>
      </w:r>
      <w:r>
        <w:rPr>
          <w:spacing w:val="1"/>
        </w:rPr>
        <w:t xml:space="preserve"> </w:t>
      </w:r>
      <w:r>
        <w:t>полосой</w:t>
      </w:r>
      <w:r>
        <w:rPr>
          <w:spacing w:val="-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0,4 метра;</w:t>
      </w:r>
    </w:p>
    <w:p w:rsidR="001C5704" w:rsidRDefault="00A873F2">
      <w:pPr>
        <w:pStyle w:val="a3"/>
        <w:spacing w:before="2"/>
        <w:ind w:right="117"/>
      </w:pPr>
      <w:r>
        <w:t>г)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использующее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огонь,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мобильным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связи для</w:t>
      </w:r>
      <w:r>
        <w:rPr>
          <w:spacing w:val="-4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охраны.</w:t>
      </w:r>
    </w:p>
    <w:p w:rsidR="001C5704" w:rsidRDefault="00A873F2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емкости,</w:t>
      </w:r>
      <w:r>
        <w:rPr>
          <w:spacing w:val="-65"/>
        </w:rPr>
        <w:t xml:space="preserve"> </w:t>
      </w:r>
      <w:r>
        <w:t>выполненной из иных негорючих материалов, исключающей распространение пламени</w:t>
      </w:r>
      <w:r>
        <w:rPr>
          <w:spacing w:val="1"/>
        </w:rPr>
        <w:t xml:space="preserve"> </w:t>
      </w:r>
      <w:r>
        <w:t>и выпадение сгораемых материалов за пределы очага горения, минимально допустимые</w:t>
      </w:r>
      <w:r>
        <w:rPr>
          <w:spacing w:val="-65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5"/>
        </w:rPr>
        <w:t xml:space="preserve"> </w:t>
      </w:r>
      <w:r>
        <w:lastRenderedPageBreak/>
        <w:t>уменьшены</w:t>
      </w:r>
      <w:r>
        <w:rPr>
          <w:spacing w:val="30"/>
        </w:rPr>
        <w:t xml:space="preserve"> </w:t>
      </w:r>
      <w:r>
        <w:t>вдвое.</w:t>
      </w:r>
      <w:r>
        <w:rPr>
          <w:spacing w:val="32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этом</w:t>
      </w:r>
      <w:r>
        <w:rPr>
          <w:spacing w:val="30"/>
        </w:rPr>
        <w:t xml:space="preserve"> </w:t>
      </w:r>
      <w:r>
        <w:t>устройство</w:t>
      </w:r>
      <w:r>
        <w:rPr>
          <w:spacing w:val="30"/>
        </w:rPr>
        <w:t xml:space="preserve"> </w:t>
      </w:r>
      <w:r>
        <w:t>противопожарной</w:t>
      </w:r>
      <w:r>
        <w:rPr>
          <w:spacing w:val="31"/>
        </w:rPr>
        <w:t xml:space="preserve"> </w:t>
      </w:r>
      <w:r>
        <w:t>минерализованной</w:t>
      </w:r>
      <w:r>
        <w:rPr>
          <w:spacing w:val="29"/>
        </w:rPr>
        <w:t xml:space="preserve"> </w:t>
      </w:r>
      <w:r>
        <w:t>полосы</w:t>
      </w:r>
      <w:r>
        <w:rPr>
          <w:spacing w:val="-6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1C5704" w:rsidRDefault="00A873F2">
      <w:pPr>
        <w:pStyle w:val="a3"/>
        <w:spacing w:before="3"/>
        <w:ind w:right="117"/>
      </w:pPr>
      <w:r>
        <w:t>В целях своевременной локализации процесса горения емкость, 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листом,</w:t>
      </w:r>
      <w:r>
        <w:rPr>
          <w:spacing w:val="67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позволять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емкость</w:t>
      </w:r>
      <w:r>
        <w:rPr>
          <w:spacing w:val="-2"/>
        </w:rPr>
        <w:t xml:space="preserve"> </w:t>
      </w:r>
      <w:r>
        <w:t>сверху.</w:t>
      </w:r>
    </w:p>
    <w:p w:rsidR="001C5704" w:rsidRDefault="00A873F2">
      <w:pPr>
        <w:pStyle w:val="a3"/>
        <w:spacing w:before="3"/>
        <w:ind w:right="118"/>
      </w:pPr>
      <w:r>
        <w:t>При</w:t>
      </w:r>
      <w:r>
        <w:rPr>
          <w:spacing w:val="10"/>
        </w:rPr>
        <w:t xml:space="preserve"> </w:t>
      </w:r>
      <w:r>
        <w:t>использовании</w:t>
      </w:r>
      <w:r>
        <w:rPr>
          <w:spacing w:val="13"/>
        </w:rPr>
        <w:t xml:space="preserve"> </w:t>
      </w:r>
      <w:r>
        <w:t>открытого</w:t>
      </w:r>
      <w:r>
        <w:rPr>
          <w:spacing w:val="11"/>
        </w:rPr>
        <w:t xml:space="preserve"> </w:t>
      </w:r>
      <w:r>
        <w:t>огня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разведении</w:t>
      </w:r>
      <w:r>
        <w:rPr>
          <w:spacing w:val="13"/>
        </w:rPr>
        <w:t xml:space="preserve"> </w:t>
      </w:r>
      <w:r>
        <w:t>костров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приготовления</w:t>
      </w:r>
      <w:r>
        <w:rPr>
          <w:spacing w:val="12"/>
        </w:rPr>
        <w:t xml:space="preserve"> </w:t>
      </w:r>
      <w:r>
        <w:t>пищи</w:t>
      </w:r>
      <w:r>
        <w:rPr>
          <w:spacing w:val="-65"/>
        </w:rPr>
        <w:t xml:space="preserve"> </w:t>
      </w:r>
      <w:r>
        <w:t>в специальных несгораемых емкостях (например, мангалах, жаровнях) на земельных</w:t>
      </w:r>
      <w:r>
        <w:rPr>
          <w:spacing w:val="1"/>
        </w:rPr>
        <w:t xml:space="preserve"> </w:t>
      </w:r>
      <w:r>
        <w:t>участках населенных пунктов, а также на садовых земельных участках, относящихся 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противопожарное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горения до зданий, сооружений и иных построек допускается уменьшать до 5 метров, а</w:t>
      </w:r>
      <w:r>
        <w:rPr>
          <w:spacing w:val="1"/>
        </w:rPr>
        <w:t xml:space="preserve"> </w:t>
      </w:r>
      <w:r>
        <w:t>зону очистки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емкости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горючих материалов -</w:t>
      </w:r>
      <w:r>
        <w:rPr>
          <w:spacing w:val="-1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t>метров.</w:t>
      </w:r>
    </w:p>
    <w:p w:rsidR="00D32E50" w:rsidRDefault="00A873F2" w:rsidP="00D32E50">
      <w:pPr>
        <w:pStyle w:val="a3"/>
        <w:spacing w:before="3"/>
        <w:ind w:right="115"/>
      </w:pPr>
      <w:r>
        <w:t>В случаях выполнения работ по уничтожению сухой травянистой растительности,</w:t>
      </w:r>
      <w:r>
        <w:rPr>
          <w:spacing w:val="1"/>
        </w:rPr>
        <w:t xml:space="preserve"> </w:t>
      </w:r>
      <w:r>
        <w:t>стерни,</w:t>
      </w:r>
      <w:r>
        <w:rPr>
          <w:spacing w:val="1"/>
        </w:rPr>
        <w:t xml:space="preserve"> </w:t>
      </w:r>
      <w:r>
        <w:t>пожнивных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 с использованием открытого огня допускается увеличивать диаметр очага</w:t>
      </w:r>
      <w:r>
        <w:rPr>
          <w:spacing w:val="-65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территории вокруг очага горения от сухостойных деревьев, сухой травы, валежника,</w:t>
      </w:r>
      <w:r>
        <w:rPr>
          <w:spacing w:val="1"/>
        </w:rPr>
        <w:t xml:space="preserve"> </w:t>
      </w:r>
      <w:r>
        <w:t>порубочных остатков, других горючих материалов в зависимости от высоты точки 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приложению.</w:t>
      </w:r>
    </w:p>
    <w:p w:rsidR="001C5704" w:rsidRDefault="00A873F2" w:rsidP="00D32E50">
      <w:pPr>
        <w:pStyle w:val="a3"/>
        <w:spacing w:before="3"/>
        <w:ind w:right="115"/>
      </w:pPr>
      <w:r>
        <w:t>При увеличении диаметра зоны очага горения должны быть выполнены требования</w:t>
      </w:r>
      <w:r>
        <w:rPr>
          <w:spacing w:val="1"/>
        </w:rPr>
        <w:t xml:space="preserve"> </w:t>
      </w:r>
      <w:r>
        <w:t>пункта 2 порядка. При этом на каждый очаг использования открытого</w:t>
      </w:r>
      <w:r>
        <w:rPr>
          <w:spacing w:val="67"/>
        </w:rPr>
        <w:t xml:space="preserve"> </w:t>
      </w:r>
      <w:r>
        <w:t>огня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прошедших обучение</w:t>
      </w:r>
      <w:r>
        <w:rPr>
          <w:spacing w:val="-2"/>
        </w:rPr>
        <w:t xml:space="preserve"> </w:t>
      </w:r>
      <w:r>
        <w:t>мерам пожарной</w:t>
      </w:r>
      <w:r>
        <w:rPr>
          <w:spacing w:val="-2"/>
        </w:rPr>
        <w:t xml:space="preserve"> </w:t>
      </w:r>
      <w:r>
        <w:t>безопасности.</w:t>
      </w:r>
    </w:p>
    <w:p w:rsidR="001C5704" w:rsidRDefault="00A873F2">
      <w:pPr>
        <w:pStyle w:val="a3"/>
        <w:spacing w:before="2"/>
        <w:ind w:right="117"/>
      </w:pPr>
      <w:r>
        <w:t>В течение всего периода использования открытого огня до прекращения процесса</w:t>
      </w:r>
      <w:r>
        <w:rPr>
          <w:spacing w:val="1"/>
        </w:rPr>
        <w:t xml:space="preserve"> </w:t>
      </w:r>
      <w:r>
        <w:t>тления должен осуществляться контроль за нераспространением горения (тления) за</w:t>
      </w:r>
      <w:r>
        <w:rPr>
          <w:spacing w:val="1"/>
        </w:rPr>
        <w:t xml:space="preserve"> </w:t>
      </w:r>
      <w:r>
        <w:t>пределы</w:t>
      </w:r>
      <w:r>
        <w:rPr>
          <w:spacing w:val="-3"/>
        </w:rPr>
        <w:t xml:space="preserve"> </w:t>
      </w:r>
      <w:r>
        <w:t>очаговой</w:t>
      </w:r>
      <w:r>
        <w:rPr>
          <w:spacing w:val="-1"/>
        </w:rPr>
        <w:t xml:space="preserve"> </w:t>
      </w:r>
      <w:r>
        <w:t>зоны.</w:t>
      </w:r>
    </w:p>
    <w:p w:rsidR="001C5704" w:rsidRDefault="00A873F2">
      <w:pPr>
        <w:pStyle w:val="a3"/>
        <w:spacing w:before="3" w:line="310" w:lineRule="exact"/>
        <w:ind w:left="541" w:firstLine="0"/>
      </w:pPr>
      <w:r>
        <w:t>Использование</w:t>
      </w:r>
      <w:r>
        <w:rPr>
          <w:spacing w:val="-6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огня</w:t>
      </w:r>
      <w:r>
        <w:rPr>
          <w:spacing w:val="-8"/>
        </w:rPr>
        <w:t xml:space="preserve"> </w:t>
      </w:r>
      <w:r>
        <w:t>запрещается:</w:t>
      </w:r>
    </w:p>
    <w:p w:rsidR="001C5704" w:rsidRDefault="00A873F2">
      <w:pPr>
        <w:pStyle w:val="a3"/>
        <w:spacing w:before="0" w:line="310" w:lineRule="exact"/>
        <w:ind w:left="400" w:firstLine="0"/>
      </w:pPr>
      <w:r>
        <w:t>на</w:t>
      </w:r>
      <w:r>
        <w:rPr>
          <w:spacing w:val="-5"/>
        </w:rPr>
        <w:t xml:space="preserve"> </w:t>
      </w:r>
      <w:r>
        <w:t>торфяных</w:t>
      </w:r>
      <w:r>
        <w:rPr>
          <w:spacing w:val="-3"/>
        </w:rPr>
        <w:t xml:space="preserve"> </w:t>
      </w:r>
      <w:r>
        <w:t>почвах;</w:t>
      </w:r>
    </w:p>
    <w:p w:rsidR="001C5704" w:rsidRDefault="00A873F2">
      <w:pPr>
        <w:pStyle w:val="a3"/>
        <w:ind w:right="106" w:firstLine="284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режима;</w:t>
      </w:r>
    </w:p>
    <w:p w:rsidR="001C5704" w:rsidRDefault="00A873F2">
      <w:pPr>
        <w:pStyle w:val="a3"/>
        <w:ind w:right="117" w:firstLine="284"/>
      </w:pPr>
      <w:r>
        <w:t>при поступившей информации о приближающихся неблагоприятных или 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последствиях,</w:t>
      </w:r>
      <w:r>
        <w:rPr>
          <w:spacing w:val="1"/>
        </w:rPr>
        <w:t xml:space="preserve"> </w:t>
      </w:r>
      <w:r>
        <w:t>связанных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сильными порывами</w:t>
      </w:r>
      <w:r>
        <w:rPr>
          <w:spacing w:val="1"/>
        </w:rPr>
        <w:t xml:space="preserve"> </w:t>
      </w:r>
      <w:r>
        <w:t>ветра;</w:t>
      </w:r>
    </w:p>
    <w:p w:rsidR="001C5704" w:rsidRDefault="00A873F2">
      <w:pPr>
        <w:pStyle w:val="a3"/>
        <w:ind w:left="400" w:firstLine="0"/>
      </w:pPr>
      <w:r>
        <w:t>под</w:t>
      </w:r>
      <w:r>
        <w:rPr>
          <w:spacing w:val="-7"/>
        </w:rPr>
        <w:t xml:space="preserve"> </w:t>
      </w:r>
      <w:r>
        <w:t>кронами</w:t>
      </w:r>
      <w:r>
        <w:rPr>
          <w:spacing w:val="-3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пород;</w:t>
      </w:r>
    </w:p>
    <w:p w:rsidR="001C5704" w:rsidRDefault="00A873F2">
      <w:pPr>
        <w:pStyle w:val="a3"/>
        <w:ind w:right="118" w:firstLine="284"/>
      </w:pPr>
      <w:r>
        <w:t>в емкости, стенки которой имеют огненный сквозной прогар, механические разрывы</w:t>
      </w:r>
      <w:r>
        <w:rPr>
          <w:spacing w:val="1"/>
        </w:rPr>
        <w:t xml:space="preserve"> </w:t>
      </w:r>
      <w:r>
        <w:t>(повреждения)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отверстия,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выпадение</w:t>
      </w:r>
      <w:r>
        <w:rPr>
          <w:spacing w:val="-2"/>
        </w:rPr>
        <w:t xml:space="preserve"> </w:t>
      </w:r>
      <w:r>
        <w:t>горючих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очага</w:t>
      </w:r>
      <w:r>
        <w:rPr>
          <w:spacing w:val="-2"/>
        </w:rPr>
        <w:t xml:space="preserve"> </w:t>
      </w:r>
      <w:r>
        <w:t>горения;</w:t>
      </w:r>
    </w:p>
    <w:p w:rsidR="001C5704" w:rsidRDefault="00A873F2">
      <w:pPr>
        <w:pStyle w:val="a3"/>
        <w:ind w:right="118" w:firstLine="284"/>
      </w:pPr>
      <w:r>
        <w:t>при скорости ветра, превышающей значение 5 метров в секунду, если открытый</w:t>
      </w:r>
      <w:r>
        <w:rPr>
          <w:spacing w:val="1"/>
        </w:rPr>
        <w:t xml:space="preserve"> </w:t>
      </w:r>
      <w:r>
        <w:t>огонь используется без металлической емкости или емкости, выполненной из иных</w:t>
      </w:r>
      <w:r>
        <w:rPr>
          <w:spacing w:val="1"/>
        </w:rPr>
        <w:t xml:space="preserve"> </w:t>
      </w:r>
      <w:r>
        <w:t>негорючих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исключающей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сгораемых материалов за</w:t>
      </w:r>
      <w:r>
        <w:rPr>
          <w:spacing w:val="-2"/>
        </w:rPr>
        <w:t xml:space="preserve"> </w:t>
      </w:r>
      <w:r>
        <w:t>пределы очага</w:t>
      </w:r>
      <w:r>
        <w:rPr>
          <w:spacing w:val="-1"/>
        </w:rPr>
        <w:t xml:space="preserve"> </w:t>
      </w:r>
      <w:r>
        <w:t>горения;</w:t>
      </w:r>
    </w:p>
    <w:p w:rsidR="001C5704" w:rsidRDefault="00A873F2">
      <w:pPr>
        <w:pStyle w:val="a3"/>
        <w:spacing w:before="2"/>
        <w:ind w:left="541" w:right="2407" w:hanging="142"/>
      </w:pPr>
      <w:r>
        <w:t>при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ветра,</w:t>
      </w:r>
      <w:r>
        <w:rPr>
          <w:spacing w:val="-5"/>
        </w:rPr>
        <w:t xml:space="preserve"> </w:t>
      </w:r>
      <w:r>
        <w:t>превышающей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метров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секунду.</w:t>
      </w:r>
      <w:r>
        <w:rPr>
          <w:spacing w:val="-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огня</w:t>
      </w:r>
      <w:r>
        <w:rPr>
          <w:spacing w:val="-2"/>
        </w:rPr>
        <w:t xml:space="preserve"> </w:t>
      </w:r>
      <w:r>
        <w:t>запрещается:</w:t>
      </w:r>
    </w:p>
    <w:p w:rsidR="001C5704" w:rsidRDefault="00A873F2">
      <w:pPr>
        <w:pStyle w:val="a3"/>
        <w:ind w:right="120" w:firstLine="284"/>
      </w:pPr>
      <w:r>
        <w:t>осуществлять</w:t>
      </w:r>
      <w:r>
        <w:rPr>
          <w:spacing w:val="1"/>
        </w:rPr>
        <w:t xml:space="preserve"> </w:t>
      </w:r>
      <w:r>
        <w:t>сжигание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легковоспламеняющихся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жидкостей, используемых для розжига), взрывоопасных веществ и материалов, а также</w:t>
      </w:r>
      <w:r>
        <w:rPr>
          <w:spacing w:val="1"/>
        </w:rPr>
        <w:t xml:space="preserve"> </w:t>
      </w:r>
      <w:r>
        <w:t>изделий и иных материалов, выделяющих при горении токсичные и высокотоксичные</w:t>
      </w:r>
      <w:r>
        <w:rPr>
          <w:spacing w:val="1"/>
        </w:rPr>
        <w:t xml:space="preserve"> </w:t>
      </w:r>
      <w:r>
        <w:t>вещества;</w:t>
      </w:r>
    </w:p>
    <w:p w:rsidR="001C5704" w:rsidRDefault="00A873F2">
      <w:pPr>
        <w:pStyle w:val="a3"/>
        <w:spacing w:before="2"/>
        <w:ind w:right="120" w:firstLine="284"/>
      </w:pPr>
      <w:r>
        <w:t>оставлять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(тления);</w:t>
      </w:r>
    </w:p>
    <w:p w:rsidR="001C5704" w:rsidRDefault="00A873F2">
      <w:pPr>
        <w:pStyle w:val="a3"/>
        <w:ind w:right="123" w:firstLine="284"/>
      </w:pPr>
      <w:r>
        <w:t>располагать</w:t>
      </w:r>
      <w:r>
        <w:rPr>
          <w:spacing w:val="1"/>
        </w:rPr>
        <w:t xml:space="preserve"> </w:t>
      </w:r>
      <w:r>
        <w:t>легковоспламеняющиеся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очага</w:t>
      </w:r>
      <w:r>
        <w:rPr>
          <w:spacing w:val="-1"/>
        </w:rPr>
        <w:t xml:space="preserve"> </w:t>
      </w:r>
      <w:r>
        <w:t>горения.</w:t>
      </w:r>
    </w:p>
    <w:p w:rsidR="001C5704" w:rsidRDefault="00A873F2">
      <w:pPr>
        <w:pStyle w:val="a3"/>
        <w:ind w:right="123"/>
      </w:pPr>
      <w:r>
        <w:lastRenderedPageBreak/>
        <w:t>После использования открытого огня место очага горения должно быть засыпано</w:t>
      </w:r>
      <w:r>
        <w:rPr>
          <w:spacing w:val="1"/>
        </w:rPr>
        <w:t xml:space="preserve"> </w:t>
      </w:r>
      <w:r>
        <w:t>землей</w:t>
      </w:r>
      <w:r>
        <w:rPr>
          <w:spacing w:val="-1"/>
        </w:rPr>
        <w:t xml:space="preserve"> </w:t>
      </w:r>
      <w:r>
        <w:t>(песком)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залито водой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полного прекращения</w:t>
      </w:r>
      <w:r>
        <w:rPr>
          <w:spacing w:val="-1"/>
        </w:rPr>
        <w:t xml:space="preserve"> </w:t>
      </w:r>
      <w:r>
        <w:t>горения</w:t>
      </w:r>
      <w:r>
        <w:rPr>
          <w:spacing w:val="-3"/>
        </w:rPr>
        <w:t xml:space="preserve"> </w:t>
      </w:r>
      <w:r>
        <w:t>(тления).</w:t>
      </w:r>
    </w:p>
    <w:p w:rsidR="001C5704" w:rsidRDefault="00A873F2">
      <w:pPr>
        <w:pStyle w:val="a3"/>
        <w:spacing w:before="72"/>
        <w:ind w:right="114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-65"/>
        </w:rPr>
        <w:t xml:space="preserve"> </w:t>
      </w:r>
      <w:r>
        <w:t>безопасности"</w:t>
      </w:r>
      <w:r>
        <w:rPr>
          <w:spacing w:val="1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обязаны: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безопасности.</w:t>
      </w:r>
    </w:p>
    <w:p w:rsidR="001C5704" w:rsidRDefault="00A873F2">
      <w:pPr>
        <w:pStyle w:val="a3"/>
        <w:ind w:right="114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-65"/>
        </w:rPr>
        <w:t xml:space="preserve"> </w:t>
      </w:r>
      <w:r>
        <w:t>безопасности"</w:t>
      </w:r>
      <w:r>
        <w:rPr>
          <w:spacing w:val="4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обязаны:</w:t>
      </w:r>
    </w:p>
    <w:p w:rsidR="001C5704" w:rsidRDefault="00A873F2">
      <w:pPr>
        <w:pStyle w:val="a3"/>
        <w:ind w:right="122"/>
      </w:pPr>
      <w:r>
        <w:t>соблюдать требования пожарной безопасности, а также выполнять предписания,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охраны;</w:t>
      </w:r>
    </w:p>
    <w:p w:rsidR="001C5704" w:rsidRDefault="00A873F2">
      <w:pPr>
        <w:pStyle w:val="a3"/>
        <w:ind w:left="541" w:firstLine="0"/>
      </w:pPr>
      <w:r>
        <w:t>разрабатывать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безопасности;</w:t>
      </w:r>
    </w:p>
    <w:p w:rsidR="001C5704" w:rsidRDefault="00A873F2">
      <w:pPr>
        <w:pStyle w:val="a3"/>
        <w:spacing w:before="2"/>
        <w:ind w:right="119"/>
      </w:pPr>
      <w:r>
        <w:t>проводить противопожарную пропаганду, а также обучать своих работников 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1C5704" w:rsidRDefault="00A873F2">
      <w:pPr>
        <w:pStyle w:val="a3"/>
        <w:ind w:right="119"/>
      </w:pPr>
      <w:r>
        <w:t>обеспечивать доступ должностным лицам пожарной охраны при осуществлении</w:t>
      </w:r>
      <w:r>
        <w:rPr>
          <w:spacing w:val="1"/>
        </w:rPr>
        <w:t xml:space="preserve"> </w:t>
      </w:r>
      <w:r>
        <w:t>ими служебных обязанностей на территории, в здания, сооружения и на иные объекты</w:t>
      </w:r>
      <w:r>
        <w:rPr>
          <w:spacing w:val="1"/>
        </w:rPr>
        <w:t xml:space="preserve"> </w:t>
      </w:r>
      <w:r>
        <w:t>предприятий;</w:t>
      </w:r>
    </w:p>
    <w:p w:rsidR="001C5704" w:rsidRDefault="00A873F2">
      <w:pPr>
        <w:pStyle w:val="a3"/>
        <w:spacing w:before="0"/>
        <w:ind w:right="115"/>
      </w:pPr>
      <w:r>
        <w:t>предоставлять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надзора сведения и документы о состоянии пожарной безопасности на предприятиях,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происшедших на</w:t>
      </w:r>
      <w:r>
        <w:rPr>
          <w:spacing w:val="-2"/>
        </w:rPr>
        <w:t xml:space="preserve"> </w:t>
      </w:r>
      <w:r>
        <w:t>их территориях пожарах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последствиях;</w:t>
      </w:r>
    </w:p>
    <w:p w:rsidR="001C5704" w:rsidRDefault="00A873F2">
      <w:pPr>
        <w:pStyle w:val="a3"/>
        <w:spacing w:before="2"/>
        <w:ind w:right="119"/>
      </w:pP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пожарах,</w:t>
      </w:r>
      <w:r>
        <w:rPr>
          <w:spacing w:val="1"/>
        </w:rPr>
        <w:t xml:space="preserve"> </w:t>
      </w:r>
      <w:r>
        <w:t>неисправностях имеющихся систем и средств противопожарной защиты, об изменении</w:t>
      </w:r>
      <w:r>
        <w:rPr>
          <w:spacing w:val="1"/>
        </w:rPr>
        <w:t xml:space="preserve"> </w:t>
      </w:r>
      <w:r>
        <w:t>состояния дорог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проездов;</w:t>
      </w:r>
    </w:p>
    <w:p w:rsidR="001C5704" w:rsidRDefault="00A873F2">
      <w:pPr>
        <w:pStyle w:val="a3"/>
        <w:spacing w:before="3"/>
        <w:ind w:right="119"/>
      </w:pPr>
      <w:r>
        <w:t>Руководители организаций осуществляют непосредственное руководство системой</w:t>
      </w:r>
      <w:r>
        <w:rPr>
          <w:spacing w:val="1"/>
        </w:rPr>
        <w:t xml:space="preserve"> </w:t>
      </w:r>
      <w:r>
        <w:t>пожарной безопасности в пределах своей компетенции на подведомственных 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1C5704" w:rsidRDefault="00A873F2">
      <w:pPr>
        <w:pStyle w:val="a3"/>
        <w:spacing w:before="2"/>
        <w:ind w:right="110"/>
      </w:pPr>
      <w:r>
        <w:t>Ответственность за нарушение требований пожарной безопасности в соответствии с</w:t>
      </w:r>
      <w:r>
        <w:rPr>
          <w:spacing w:val="-66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несут: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имущества;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владеть,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имуществом, в том числе руководители организаций; лица, в установленном порядке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должностные</w:t>
      </w:r>
      <w:r>
        <w:rPr>
          <w:spacing w:val="-65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компетенции.</w:t>
      </w:r>
    </w:p>
    <w:p w:rsidR="001C5704" w:rsidRDefault="00A873F2">
      <w:pPr>
        <w:pStyle w:val="a3"/>
        <w:spacing w:before="3"/>
        <w:ind w:right="116"/>
      </w:pPr>
      <w:r>
        <w:t>Ответственность за нарушение требований пожарной безопасности предусмотрена</w:t>
      </w:r>
      <w:r>
        <w:rPr>
          <w:spacing w:val="1"/>
        </w:rPr>
        <w:t xml:space="preserve"> </w:t>
      </w:r>
      <w:r>
        <w:t>по ст. 20.4</w:t>
      </w:r>
      <w:r>
        <w:rPr>
          <w:spacing w:val="-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РФ.</w:t>
      </w:r>
    </w:p>
    <w:p w:rsidR="001C5704" w:rsidRDefault="001C5704">
      <w:pPr>
        <w:pStyle w:val="a3"/>
        <w:spacing w:before="4"/>
        <w:ind w:left="0" w:firstLine="0"/>
        <w:jc w:val="left"/>
        <w:rPr>
          <w:sz w:val="24"/>
        </w:rPr>
      </w:pPr>
    </w:p>
    <w:p w:rsidR="00A873F2" w:rsidRDefault="00A873F2">
      <w:pPr>
        <w:pStyle w:val="a3"/>
        <w:spacing w:before="4"/>
        <w:ind w:left="0" w:firstLine="0"/>
        <w:jc w:val="left"/>
        <w:rPr>
          <w:sz w:val="24"/>
        </w:rPr>
      </w:pPr>
    </w:p>
    <w:p w:rsidR="001C5704" w:rsidRDefault="00A873F2">
      <w:pPr>
        <w:pStyle w:val="a3"/>
        <w:spacing w:before="0"/>
        <w:ind w:firstLine="0"/>
        <w:jc w:val="left"/>
      </w:pPr>
      <w:r>
        <w:t>Начальник</w:t>
      </w:r>
      <w:r>
        <w:rPr>
          <w:spacing w:val="-6"/>
        </w:rPr>
        <w:t xml:space="preserve"> </w:t>
      </w:r>
      <w:r>
        <w:t>отдела</w:t>
      </w:r>
    </w:p>
    <w:p w:rsidR="001C5704" w:rsidRDefault="00A873F2">
      <w:pPr>
        <w:pStyle w:val="a3"/>
        <w:tabs>
          <w:tab w:val="left" w:pos="8829"/>
        </w:tabs>
        <w:ind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2879979</wp:posOffset>
            </wp:positionH>
            <wp:positionV relativeFrom="paragraph">
              <wp:posOffset>344201</wp:posOffset>
            </wp:positionV>
            <wp:extent cx="2988056" cy="12960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056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подполковник</w:t>
      </w:r>
      <w:r>
        <w:rPr>
          <w:spacing w:val="-7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службы</w:t>
      </w:r>
      <w:r>
        <w:tab/>
        <w:t>В.В.</w:t>
      </w:r>
      <w:r>
        <w:rPr>
          <w:spacing w:val="-3"/>
        </w:rPr>
        <w:t xml:space="preserve"> </w:t>
      </w:r>
      <w:r>
        <w:t>Чернов</w:t>
      </w:r>
    </w:p>
    <w:p w:rsidR="001C5704" w:rsidRDefault="001C5704">
      <w:pPr>
        <w:pStyle w:val="a3"/>
        <w:spacing w:before="0"/>
        <w:ind w:left="0" w:firstLine="0"/>
        <w:jc w:val="left"/>
        <w:rPr>
          <w:sz w:val="30"/>
        </w:rPr>
      </w:pPr>
    </w:p>
    <w:p w:rsidR="001C5704" w:rsidRDefault="001C5704">
      <w:pPr>
        <w:pStyle w:val="a3"/>
        <w:spacing w:before="0"/>
        <w:ind w:left="0" w:firstLine="0"/>
        <w:jc w:val="left"/>
        <w:rPr>
          <w:sz w:val="30"/>
        </w:rPr>
      </w:pPr>
    </w:p>
    <w:p w:rsidR="001C5704" w:rsidRDefault="001C5704">
      <w:pPr>
        <w:pStyle w:val="a3"/>
        <w:spacing w:before="0"/>
        <w:ind w:left="0" w:firstLine="0"/>
        <w:jc w:val="left"/>
        <w:rPr>
          <w:sz w:val="30"/>
        </w:rPr>
      </w:pPr>
    </w:p>
    <w:p w:rsidR="001C5704" w:rsidRDefault="001C5704">
      <w:pPr>
        <w:pStyle w:val="a3"/>
        <w:spacing w:before="0"/>
        <w:ind w:left="0" w:firstLine="0"/>
        <w:jc w:val="left"/>
        <w:rPr>
          <w:sz w:val="30"/>
        </w:rPr>
      </w:pPr>
    </w:p>
    <w:p w:rsidR="001C5704" w:rsidRDefault="001C5704">
      <w:pPr>
        <w:pStyle w:val="a3"/>
        <w:spacing w:before="9"/>
        <w:ind w:left="0" w:firstLine="0"/>
        <w:jc w:val="left"/>
        <w:rPr>
          <w:sz w:val="25"/>
        </w:rPr>
      </w:pPr>
    </w:p>
    <w:p w:rsidR="001C5704" w:rsidRDefault="00A873F2">
      <w:pPr>
        <w:ind w:left="115" w:right="8039"/>
        <w:rPr>
          <w:sz w:val="16"/>
        </w:rPr>
      </w:pPr>
      <w:r>
        <w:rPr>
          <w:sz w:val="16"/>
        </w:rPr>
        <w:t>Шерстобитов Валерий Иванович</w:t>
      </w:r>
      <w:r>
        <w:rPr>
          <w:spacing w:val="-37"/>
          <w:sz w:val="16"/>
        </w:rPr>
        <w:t xml:space="preserve"> </w:t>
      </w:r>
      <w:r>
        <w:rPr>
          <w:sz w:val="16"/>
        </w:rPr>
        <w:t>(34784)</w:t>
      </w:r>
      <w:r>
        <w:rPr>
          <w:spacing w:val="-1"/>
          <w:sz w:val="16"/>
        </w:rPr>
        <w:t xml:space="preserve"> </w:t>
      </w:r>
      <w:r>
        <w:rPr>
          <w:sz w:val="16"/>
        </w:rPr>
        <w:t>3-78-33</w:t>
      </w:r>
    </w:p>
    <w:sectPr w:rsidR="001C5704" w:rsidSect="001C5704"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5704"/>
    <w:rsid w:val="001C5704"/>
    <w:rsid w:val="00A85E5C"/>
    <w:rsid w:val="00A873F2"/>
    <w:rsid w:val="00B870EF"/>
    <w:rsid w:val="00D32E50"/>
    <w:rsid w:val="00F2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7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704"/>
    <w:pPr>
      <w:spacing w:before="1"/>
      <w:ind w:left="115" w:firstLine="426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1C5704"/>
    <w:pPr>
      <w:spacing w:line="308" w:lineRule="exact"/>
      <w:ind w:left="11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C5704"/>
  </w:style>
  <w:style w:type="paragraph" w:customStyle="1" w:styleId="TableParagraph">
    <w:name w:val="Table Paragraph"/>
    <w:basedOn w:val="a"/>
    <w:uiPriority w:val="1"/>
    <w:qFormat/>
    <w:rsid w:val="001C57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nd_bir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dcterms:created xsi:type="dcterms:W3CDTF">2022-04-28T09:25:00Z</dcterms:created>
  <dcterms:modified xsi:type="dcterms:W3CDTF">2022-04-28T09:40:00Z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