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A5" w:rsidRPr="00D573A5" w:rsidRDefault="00D573A5" w:rsidP="00D573A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Экологическое воспитание и формирование экологической культуры в области обращения с ТКО</w:t>
      </w:r>
    </w:p>
    <w:p w:rsidR="00D573A5" w:rsidRPr="00D573A5" w:rsidRDefault="00D573A5" w:rsidP="00D573A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noProof/>
          <w:color w:val="1888EF"/>
          <w:sz w:val="20"/>
          <w:szCs w:val="20"/>
          <w:lang w:eastAsia="ru-RU"/>
        </w:rPr>
        <w:drawing>
          <wp:inline distT="0" distB="0" distL="0" distR="0">
            <wp:extent cx="1133475" cy="695325"/>
            <wp:effectExtent l="0" t="0" r="9525" b="9525"/>
            <wp:docPr id="2" name="Рисунок 2" descr="Фото страницы Экологическое воспитание и формирование экологической культуры в области обращения с ТКО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страницы Экологическое воспитание и формирование экологической культуры в области обращения с ТКО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3A5" w:rsidRPr="00D573A5" w:rsidRDefault="00D573A5" w:rsidP="00D5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b/>
          <w:bCs/>
          <w:color w:val="0C0C0C"/>
          <w:sz w:val="20"/>
          <w:szCs w:val="20"/>
          <w:lang w:eastAsia="ru-RU"/>
        </w:rPr>
        <w:t>Экологическое просвещение</w:t>
      </w:r>
    </w:p>
    <w:p w:rsidR="002E0729" w:rsidRDefault="00D573A5" w:rsidP="00D5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В соответствии с изменениями внесенными в статью 8 Федерального закона "Об отходах производства и потребления" от 24.06.1998 N 89-ФЗ с  01.01.2019 года</w:t>
      </w:r>
    </w:p>
    <w:p w:rsidR="00D573A5" w:rsidRPr="00D573A5" w:rsidRDefault="00D573A5" w:rsidP="00D5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К полномочиям органов местного самоуправления городских поселений в области обращения с твердыми коммунальными отходами отнесена также   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Указом Президента РФ от 19.04.20</w:t>
      </w:r>
      <w:bookmarkStart w:id="0" w:name="_GoBack"/>
      <w:bookmarkEnd w:id="0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нормирование и разрешительная деятельность в области охраны окружающей среды;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создание системы экологического аудита;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На сайте администрации и информационных стендах на территории поселения размещается информация о введении карантинных, пожароопасных и особых противопожарных периодов.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Памятки и информационные материалы по данному вопросу размещены в разделе Защита населения.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lastRenderedPageBreak/>
        <w:t>Информация об экологических сайтах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Ecocom — все об экологии</w:t>
      </w:r>
    </w:p>
    <w:p w:rsidR="00D573A5" w:rsidRPr="00D573A5" w:rsidRDefault="004B2FB4" w:rsidP="00D5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hyperlink r:id="rId6" w:history="1">
        <w:r w:rsidR="00D573A5" w:rsidRPr="00D573A5">
          <w:rPr>
            <w:rFonts w:ascii="Times New Roman" w:eastAsia="Times New Roman" w:hAnsi="Times New Roman" w:cs="Times New Roman"/>
            <w:color w:val="1888EF"/>
            <w:sz w:val="20"/>
            <w:szCs w:val="20"/>
            <w:u w:val="single"/>
            <w:lang w:eastAsia="ru-RU"/>
          </w:rPr>
          <w:t>http://www.ecocommunity.ru/</w:t>
        </w:r>
      </w:hyperlink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FacePla.net — экологический дайджест позитивной информации об экологии и технологии</w:t>
      </w:r>
    </w:p>
    <w:p w:rsidR="00D573A5" w:rsidRPr="00D573A5" w:rsidRDefault="004B2FB4" w:rsidP="00D5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hyperlink r:id="rId7" w:history="1">
        <w:r w:rsidR="00D573A5" w:rsidRPr="00D573A5">
          <w:rPr>
            <w:rFonts w:ascii="Times New Roman" w:eastAsia="Times New Roman" w:hAnsi="Times New Roman" w:cs="Times New Roman"/>
            <w:color w:val="1888EF"/>
            <w:sz w:val="20"/>
            <w:szCs w:val="20"/>
            <w:u w:val="single"/>
            <w:lang w:eastAsia="ru-RU"/>
          </w:rPr>
          <w:t>http://facepla.net/</w:t>
        </w:r>
      </w:hyperlink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Saveplanet.su – «Сохраним планету»</w:t>
      </w:r>
    </w:p>
    <w:p w:rsidR="00D573A5" w:rsidRPr="00D573A5" w:rsidRDefault="004B2FB4" w:rsidP="00D5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hyperlink r:id="rId8" w:history="1">
        <w:r w:rsidR="00D573A5" w:rsidRPr="00D573A5">
          <w:rPr>
            <w:rFonts w:ascii="Times New Roman" w:eastAsia="Times New Roman" w:hAnsi="Times New Roman" w:cs="Times New Roman"/>
            <w:color w:val="1888EF"/>
            <w:sz w:val="20"/>
            <w:szCs w:val="20"/>
            <w:u w:val="single"/>
            <w:lang w:eastAsia="ru-RU"/>
          </w:rPr>
          <w:t>http://www.saveplanet.su/</w:t>
        </w:r>
      </w:hyperlink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Всемирный фонд дикой природы (WWF)</w:t>
      </w:r>
    </w:p>
    <w:p w:rsidR="00D573A5" w:rsidRPr="00D573A5" w:rsidRDefault="004B2FB4" w:rsidP="00D5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hyperlink r:id="rId9" w:history="1">
        <w:r w:rsidR="00D573A5" w:rsidRPr="00D573A5">
          <w:rPr>
            <w:rFonts w:ascii="Times New Roman" w:eastAsia="Times New Roman" w:hAnsi="Times New Roman" w:cs="Times New Roman"/>
            <w:color w:val="1888EF"/>
            <w:sz w:val="20"/>
            <w:szCs w:val="20"/>
            <w:u w:val="single"/>
            <w:lang w:eastAsia="ru-RU"/>
          </w:rPr>
          <w:t>http://wwf.panda.org/</w:t>
        </w:r>
      </w:hyperlink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Гринпис России</w:t>
      </w:r>
    </w:p>
    <w:p w:rsidR="00D573A5" w:rsidRPr="00D573A5" w:rsidRDefault="004B2FB4" w:rsidP="00D5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hyperlink r:id="rId10" w:history="1">
        <w:r w:rsidR="00D573A5" w:rsidRPr="00D573A5">
          <w:rPr>
            <w:rFonts w:ascii="Times New Roman" w:eastAsia="Times New Roman" w:hAnsi="Times New Roman" w:cs="Times New Roman"/>
            <w:color w:val="1888EF"/>
            <w:sz w:val="20"/>
            <w:szCs w:val="20"/>
            <w:u w:val="single"/>
            <w:lang w:eastAsia="ru-RU"/>
          </w:rPr>
          <w:t>http://www.greenpeace.org/russia/ru</w:t>
        </w:r>
      </w:hyperlink>
      <w:r w:rsidR="00D573A5"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/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Министерство природных ресурсов России</w:t>
      </w:r>
    </w:p>
    <w:p w:rsidR="00D573A5" w:rsidRPr="00D573A5" w:rsidRDefault="004B2FB4" w:rsidP="00D5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hyperlink r:id="rId11" w:history="1">
        <w:r w:rsidR="00D573A5" w:rsidRPr="00D573A5">
          <w:rPr>
            <w:rFonts w:ascii="Times New Roman" w:eastAsia="Times New Roman" w:hAnsi="Times New Roman" w:cs="Times New Roman"/>
            <w:color w:val="1888EF"/>
            <w:sz w:val="20"/>
            <w:szCs w:val="20"/>
            <w:u w:val="single"/>
            <w:lang w:eastAsia="ru-RU"/>
          </w:rPr>
          <w:t>http://www.mnr.gov.ru/</w:t>
        </w:r>
      </w:hyperlink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В подсистему природоресурсного законодательства входят: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Земельный кодекс РФ (ФЗ № 136 от 25.10.2001 г.),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Закон РФ от 21 февраля 1992 г. № 2395-1 «О недрах»,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Лесной кодекс РФ (ФЗ № 200 от 04.12.2006 г.),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Водный кодекс РФ( ФЗ № 74 от 03.06.2006 г.),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Федеральный закон от 24 апреля 1995 г. № 52-ФЗ «О животном мире», а также другие законодательные и нормативные акты субъектов РФ.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 Первая касается биологических начал человека, вторая — его материальных основ существования.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В Законе закрепляются следующие правовые положения: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lastRenderedPageBreak/>
        <w:t>·основы управления в области охраны окружающей среды;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·права и обязанности граждан, общественных и иных некоммерческих объединений в области охраны окружающей среды;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·экономическое регулирование в области охраны окружающей среды;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·нормирование в области охраны окружающей среды;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·оценка воздействия на окружающую среду и экологическая экспертиза;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·требования в области охраны окружающей среды при осуществлении хозяйственной деятельности;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·зоны экологического бедствия, зоны чрезвычайных ситуаций;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·государственный мониторинг окружающей среды (государственный экологический мониторинг);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·контроль в области охраны окружающей среды (экологический контроль);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·научные исследования в области охраны окружающей среды;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·основы формирования экологической культуры;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·международное сотрудничество в области охраны окружающей среды.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 Так, ст. 18 говориться, что: « Каждый имеет право на охрану здоровья. Право на охрану здоровья обеспечивается охраной окружающей среды…»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Правовые нормы по охране природы и рациональному природопользованию содержатся и в других актах природоресурсного законодательства России. К ним относятся Лесной кодекс РФ, Водный кодекс РФ, Федеральный закон «О животном мире» и др.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 xml:space="preserve"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</w:t>
      </w: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lastRenderedPageBreak/>
        <w:t>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экологизация нормативных актов, регулирующих экономическую, хозяйственную и административную деятельность предприятий. Под экологизацией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Уважаемые жители! Берегите природу и ее экологическое состояние!</w:t>
      </w:r>
    </w:p>
    <w:p w:rsidR="007A7D9F" w:rsidRDefault="007A7D9F"/>
    <w:sectPr w:rsidR="007A7D9F" w:rsidSect="004B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4DD9"/>
    <w:rsid w:val="002E0729"/>
    <w:rsid w:val="004B2FB4"/>
    <w:rsid w:val="00790EBF"/>
    <w:rsid w:val="007A7D9F"/>
    <w:rsid w:val="00CA4DD9"/>
    <w:rsid w:val="00D5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B4"/>
  </w:style>
  <w:style w:type="paragraph" w:styleId="2">
    <w:name w:val="heading 2"/>
    <w:basedOn w:val="a"/>
    <w:link w:val="20"/>
    <w:uiPriority w:val="9"/>
    <w:qFormat/>
    <w:rsid w:val="00D57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73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3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7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73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3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6731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991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planet.s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acepla.n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community.ru/" TargetMode="External"/><Relationship Id="rId11" Type="http://schemas.openxmlformats.org/officeDocument/2006/relationships/hyperlink" Target="http://www.mnr.gov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reenpeace.org/russia/ru" TargetMode="External"/><Relationship Id="rId4" Type="http://schemas.openxmlformats.org/officeDocument/2006/relationships/hyperlink" Target="https://iengra.sakha.gov.ru/uploads/631/86e79d1f02a0d02fb10167d716bb44d25a83bb73.png" TargetMode="External"/><Relationship Id="rId9" Type="http://schemas.openxmlformats.org/officeDocument/2006/relationships/hyperlink" Target="http://wwf.panda.org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1850</Words>
  <Characters>10548</Characters>
  <Application>Microsoft Office Word</Application>
  <DocSecurity>0</DocSecurity>
  <Lines>87</Lines>
  <Paragraphs>24</Paragraphs>
  <ScaleCrop>false</ScaleCrop>
  <Company/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Ратмир</dc:creator>
  <cp:lastModifiedBy>Work</cp:lastModifiedBy>
  <cp:revision>3</cp:revision>
  <dcterms:created xsi:type="dcterms:W3CDTF">2021-05-05T10:26:00Z</dcterms:created>
  <dcterms:modified xsi:type="dcterms:W3CDTF">2021-05-05T10:26:00Z</dcterms:modified>
</cp:coreProperties>
</file>